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287AAB5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3C3BA5">
        <w:rPr>
          <w:rFonts w:ascii="Arial" w:eastAsia="SimSun" w:hAnsi="Arial" w:cs="Times New Roman"/>
          <w:b/>
          <w:sz w:val="24"/>
          <w:szCs w:val="20"/>
        </w:rPr>
        <w:t>7</w:t>
      </w:r>
      <w:r w:rsidRPr="008C39F7">
        <w:rPr>
          <w:rFonts w:ascii="Arial" w:eastAsia="SimSun" w:hAnsi="Arial" w:cs="Times New Roman"/>
          <w:b/>
          <w:bCs/>
          <w:sz w:val="24"/>
          <w:szCs w:val="20"/>
        </w:rPr>
        <w:tab/>
      </w:r>
      <w:r w:rsidR="00D7627F" w:rsidRPr="00D7627F">
        <w:rPr>
          <w:rFonts w:ascii="Arial" w:eastAsia="SimSun" w:hAnsi="Arial" w:cs="Times New Roman"/>
          <w:b/>
          <w:bCs/>
          <w:sz w:val="24"/>
          <w:szCs w:val="20"/>
          <w:lang w:eastAsia="ja-JP"/>
        </w:rPr>
        <w:t>R4-2521413</w:t>
      </w:r>
    </w:p>
    <w:p w14:paraId="5C005FFC" w14:textId="03DF3FB8" w:rsidR="00841BCD" w:rsidRPr="002B69F3" w:rsidRDefault="00D1204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D12045">
        <w:rPr>
          <w:rFonts w:ascii="Arial" w:eastAsia="SimSun" w:hAnsi="Arial" w:cs="Times New Roman"/>
          <w:b/>
          <w:sz w:val="24"/>
          <w:szCs w:val="20"/>
        </w:rPr>
        <w:t>Dallas, USA, November 17 – 21, 2025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4DBCEE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B1A91" w:rsidRPr="00EB1A91">
        <w:rPr>
          <w:rFonts w:ascii="Arial" w:eastAsia="Calibri" w:hAnsi="Arial" w:cs="Arial"/>
          <w:b/>
          <w:bCs/>
          <w:sz w:val="24"/>
        </w:rPr>
        <w:t>Simulation Results of Non-Collocated Intra-Band NR-CA Phase 2</w:t>
      </w:r>
    </w:p>
    <w:p w14:paraId="7D498690" w14:textId="1542A1F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A216F">
        <w:rPr>
          <w:rFonts w:ascii="Arial" w:eastAsia="MS Mincho" w:hAnsi="Arial" w:cs="Arial"/>
          <w:b/>
          <w:bCs/>
          <w:sz w:val="24"/>
          <w:szCs w:val="20"/>
        </w:rPr>
        <w:t>6</w:t>
      </w:r>
      <w:r w:rsidR="00963FB8">
        <w:rPr>
          <w:rFonts w:ascii="Arial" w:eastAsia="MS Mincho" w:hAnsi="Arial" w:cs="Arial"/>
          <w:b/>
          <w:bCs/>
          <w:sz w:val="24"/>
          <w:szCs w:val="20"/>
        </w:rPr>
        <w:t>.</w:t>
      </w:r>
      <w:r w:rsidR="001A216F">
        <w:rPr>
          <w:rFonts w:ascii="Arial" w:eastAsia="MS Mincho" w:hAnsi="Arial" w:cs="Arial"/>
          <w:b/>
          <w:bCs/>
          <w:sz w:val="24"/>
          <w:szCs w:val="20"/>
        </w:rPr>
        <w:t>2</w:t>
      </w:r>
      <w:r w:rsidR="00963FB8">
        <w:rPr>
          <w:rFonts w:ascii="Arial" w:eastAsia="MS Mincho" w:hAnsi="Arial" w:cs="Arial"/>
          <w:b/>
          <w:bCs/>
          <w:sz w:val="24"/>
          <w:szCs w:val="20"/>
        </w:rPr>
        <w:t>.</w:t>
      </w:r>
      <w:r w:rsidR="001A216F">
        <w:rPr>
          <w:rFonts w:ascii="Arial" w:eastAsia="MS Mincho" w:hAnsi="Arial" w:cs="Arial"/>
          <w:b/>
          <w:bCs/>
          <w:sz w:val="24"/>
          <w:szCs w:val="20"/>
        </w:rPr>
        <w:t>3</w:t>
      </w:r>
    </w:p>
    <w:p w14:paraId="08BC3F85" w14:textId="4E40B5D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EB1A91">
        <w:rPr>
          <w:rFonts w:ascii="Arial" w:eastAsia="Calibri" w:hAnsi="Arial" w:cs="Arial"/>
          <w:b/>
          <w:bCs/>
          <w:sz w:val="24"/>
        </w:rPr>
        <w:t>Information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10019836"/>
      <w:bookmarkStart w:id="5" w:name="_Ref210297983"/>
      <w:r w:rsidRPr="008C39F7">
        <w:t>Intro</w:t>
      </w:r>
      <w:r w:rsidRPr="008C39F7">
        <w:rPr>
          <w:rStyle w:val="RAN4H1Char"/>
        </w:rPr>
        <w:t>ductio</w:t>
      </w:r>
      <w:r w:rsidRPr="008C39F7">
        <w:t>n</w:t>
      </w:r>
      <w:bookmarkEnd w:id="3"/>
      <w:bookmarkEnd w:id="4"/>
      <w:bookmarkEnd w:id="5"/>
    </w:p>
    <w:p w14:paraId="730915BB" w14:textId="68884E82" w:rsidR="00494118" w:rsidRDefault="002714C7" w:rsidP="005C0FBE">
      <w:r>
        <w:t xml:space="preserve">The </w:t>
      </w:r>
      <w:r w:rsidR="00AA591A">
        <w:t xml:space="preserve">discussions on </w:t>
      </w:r>
      <w:r w:rsidR="00C91A47">
        <w:t xml:space="preserve">the </w:t>
      </w:r>
      <w:r w:rsidR="00424FF8">
        <w:t xml:space="preserve">Rel-19 </w:t>
      </w:r>
      <w:r w:rsidR="00C91A47">
        <w:t xml:space="preserve">support of </w:t>
      </w:r>
      <w:r w:rsidR="00573D95">
        <w:t>intra-band non-collocated EN</w:t>
      </w:r>
      <w:r w:rsidR="003319C2">
        <w:t xml:space="preserve">-DC/NR-CA </w:t>
      </w:r>
      <w:r w:rsidR="00332AE9">
        <w:t xml:space="preserve">deployment </w:t>
      </w:r>
      <w:r w:rsidR="00E51C1B">
        <w:t xml:space="preserve">Phase 2 </w:t>
      </w:r>
      <w:r w:rsidR="00AA591A">
        <w:t>during RAN4#116b</w:t>
      </w:r>
      <w:r w:rsidR="0062744F">
        <w:t xml:space="preserve">is have led to agreements </w:t>
      </w:r>
      <w:r w:rsidR="00D64AF8">
        <w:t xml:space="preserve">as </w:t>
      </w:r>
      <w:r w:rsidR="00E51C1B">
        <w:t>documented in</w:t>
      </w:r>
      <w:r w:rsidR="00CE427C">
        <w:t xml:space="preserve"> </w:t>
      </w:r>
      <w:r w:rsidR="00CE427C">
        <w:fldChar w:fldCharType="begin"/>
      </w:r>
      <w:r w:rsidR="00CE427C">
        <w:instrText xml:space="preserve"> REF _Ref213235733 \r \h </w:instrText>
      </w:r>
      <w:r w:rsidR="00CE427C">
        <w:fldChar w:fldCharType="separate"/>
      </w:r>
      <w:r w:rsidR="00711E15">
        <w:t>[1]</w:t>
      </w:r>
      <w:r w:rsidR="00CE427C">
        <w:fldChar w:fldCharType="end"/>
      </w:r>
      <w:r w:rsidR="000F5D3E">
        <w:t xml:space="preserve">. </w:t>
      </w:r>
      <w:r w:rsidR="007A3B4E">
        <w:t>Some of them</w:t>
      </w:r>
      <w:r w:rsidR="003745A0">
        <w:t>, which</w:t>
      </w:r>
      <w:r w:rsidR="007A3B4E">
        <w:t xml:space="preserve"> relate to </w:t>
      </w:r>
      <w:r w:rsidR="003745A0">
        <w:t xml:space="preserve">the </w:t>
      </w:r>
      <w:r w:rsidR="007A3B4E">
        <w:t>simulation parameters</w:t>
      </w:r>
      <w:r w:rsidR="003745A0">
        <w:t>,</w:t>
      </w:r>
      <w:r w:rsidR="007A3B4E">
        <w:t xml:space="preserve"> </w:t>
      </w:r>
      <w:r w:rsidR="003745A0">
        <w:t>are</w:t>
      </w:r>
      <w:r w:rsidR="007A3B4E">
        <w:t xml:space="preserve"> shown below </w:t>
      </w:r>
      <w:r w:rsidR="007A3B4E">
        <w:fldChar w:fldCharType="begin"/>
      </w:r>
      <w:r w:rsidR="007A3B4E">
        <w:instrText xml:space="preserve"> REF _Ref213235733 \r \h </w:instrText>
      </w:r>
      <w:r w:rsidR="007A3B4E">
        <w:fldChar w:fldCharType="separate"/>
      </w:r>
      <w:r w:rsidR="00711E15">
        <w:t>[1]</w:t>
      </w:r>
      <w:r w:rsidR="007A3B4E">
        <w:fldChar w:fldCharType="end"/>
      </w:r>
      <w:r w:rsidR="007A3B4E">
        <w:t>:</w:t>
      </w:r>
      <w:r w:rsidR="00A851E8">
        <w:t xml:space="preserve"> </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507FEF29" w14:textId="77777777" w:rsidR="005917A1" w:rsidRDefault="005917A1" w:rsidP="005917A1">
            <w:pPr>
              <w:spacing w:afterLines="50" w:after="120"/>
              <w:rPr>
                <w:b/>
                <w:lang w:val="en-DK" w:eastAsia="zh-CN"/>
              </w:rPr>
            </w:pPr>
            <w:r>
              <w:rPr>
                <w:b/>
                <w:lang w:val="en-DK" w:eastAsia="zh-CN"/>
              </w:rPr>
              <w:t xml:space="preserve">Agreement: </w:t>
            </w:r>
            <w:r>
              <w:rPr>
                <w:bCs/>
                <w:lang w:val="en-DK" w:eastAsia="zh-CN"/>
              </w:rPr>
              <w:t>Test scenario</w:t>
            </w:r>
          </w:p>
          <w:p w14:paraId="5706C525" w14:textId="77777777" w:rsidR="005917A1" w:rsidRDefault="005917A1" w:rsidP="005917A1">
            <w:pPr>
              <w:pStyle w:val="B1"/>
              <w:ind w:left="0" w:firstLine="0"/>
              <w:rPr>
                <w:lang w:val="en-DK" w:eastAsia="zh-CN"/>
              </w:rPr>
            </w:pPr>
            <w:r>
              <w:rPr>
                <w:lang w:val="en-DK" w:eastAsia="zh-CN"/>
              </w:rPr>
              <w:t>Define PDSCH demodulation requirements for Type 4b UE with 2CC NR-CA scenario.</w:t>
            </w:r>
          </w:p>
          <w:p w14:paraId="39C600B2" w14:textId="77777777" w:rsidR="005917A1" w:rsidRPr="0031140E" w:rsidRDefault="005917A1" w:rsidP="005917A1">
            <w:pPr>
              <w:pStyle w:val="B1"/>
              <w:numPr>
                <w:ilvl w:val="0"/>
                <w:numId w:val="18"/>
              </w:numPr>
              <w:spacing w:line="276" w:lineRule="auto"/>
              <w:rPr>
                <w:lang w:val="en-DK" w:eastAsia="zh-CN"/>
              </w:rPr>
            </w:pPr>
            <w:r w:rsidRPr="0031140E">
              <w:rPr>
                <w:lang w:val="en-DK" w:eastAsia="zh-CN"/>
              </w:rPr>
              <w:t>Specify FR1 TDD + FR1 TDD only.</w:t>
            </w:r>
          </w:p>
          <w:p w14:paraId="7C1587D9" w14:textId="77777777" w:rsidR="005917A1" w:rsidRPr="0031140E" w:rsidRDefault="005917A1" w:rsidP="005917A1">
            <w:pPr>
              <w:pStyle w:val="B1"/>
              <w:ind w:left="0" w:firstLine="0"/>
              <w:rPr>
                <w:lang w:val="en-DK" w:eastAsia="zh-CN"/>
              </w:rPr>
            </w:pPr>
          </w:p>
          <w:p w14:paraId="61099235" w14:textId="77777777" w:rsidR="005917A1" w:rsidRPr="0031140E" w:rsidRDefault="005917A1" w:rsidP="005917A1">
            <w:pPr>
              <w:spacing w:afterLines="50" w:after="120"/>
              <w:rPr>
                <w:bCs/>
                <w:lang w:val="en-DK" w:eastAsia="zh-CN"/>
              </w:rPr>
            </w:pPr>
            <w:r w:rsidRPr="0031140E">
              <w:rPr>
                <w:b/>
                <w:lang w:val="en-DK" w:eastAsia="zh-CN"/>
              </w:rPr>
              <w:t xml:space="preserve">Agreement: </w:t>
            </w:r>
            <w:r w:rsidRPr="0031140E">
              <w:rPr>
                <w:bCs/>
                <w:lang w:val="en-DK" w:eastAsia="zh-CN"/>
              </w:rPr>
              <w:t>Received time difference between two carriers</w:t>
            </w:r>
          </w:p>
          <w:p w14:paraId="473AD731" w14:textId="77777777" w:rsidR="005917A1" w:rsidRPr="0031140E" w:rsidRDefault="005917A1" w:rsidP="005917A1">
            <w:pPr>
              <w:pStyle w:val="B1"/>
              <w:ind w:left="0" w:firstLine="0"/>
              <w:rPr>
                <w:lang w:val="en-DK" w:eastAsia="zh-CN"/>
              </w:rPr>
            </w:pPr>
            <w:r w:rsidRPr="0031140E">
              <w:rPr>
                <w:lang w:val="en-DK" w:eastAsia="zh-CN"/>
              </w:rPr>
              <w:t>Configure the timing offset of the SCell from the PCell is 33 µs.</w:t>
            </w:r>
          </w:p>
          <w:p w14:paraId="375E47C5" w14:textId="77777777" w:rsidR="005917A1" w:rsidRPr="0031140E" w:rsidRDefault="005917A1" w:rsidP="005917A1">
            <w:pPr>
              <w:pStyle w:val="B1"/>
              <w:ind w:left="0" w:firstLine="0"/>
              <w:rPr>
                <w:lang w:val="en-DK" w:eastAsia="zh-CN"/>
              </w:rPr>
            </w:pPr>
          </w:p>
          <w:p w14:paraId="36F429A8" w14:textId="77777777" w:rsidR="005917A1" w:rsidRPr="0031140E" w:rsidRDefault="005917A1" w:rsidP="005917A1">
            <w:pPr>
              <w:pStyle w:val="B1"/>
              <w:ind w:left="0" w:firstLine="0"/>
              <w:rPr>
                <w:lang w:val="en-DK" w:eastAsia="zh-CN"/>
              </w:rPr>
            </w:pPr>
            <w:r w:rsidRPr="0031140E">
              <w:rPr>
                <w:b/>
                <w:bCs/>
                <w:lang w:val="en-DK" w:eastAsia="zh-CN"/>
              </w:rPr>
              <w:t>Agreement:</w:t>
            </w:r>
            <w:r w:rsidRPr="0031140E">
              <w:rPr>
                <w:lang w:val="en-DK" w:eastAsia="zh-CN"/>
              </w:rPr>
              <w:t xml:space="preserve"> Channel bandwidth and SCS</w:t>
            </w:r>
          </w:p>
          <w:p w14:paraId="4FEEEABF" w14:textId="77777777" w:rsidR="005917A1" w:rsidRPr="0031140E" w:rsidRDefault="005917A1" w:rsidP="005917A1">
            <w:pPr>
              <w:pStyle w:val="B1"/>
              <w:ind w:left="0" w:firstLine="0"/>
              <w:rPr>
                <w:lang w:val="en-DK" w:eastAsia="zh-CN"/>
              </w:rPr>
            </w:pPr>
            <w:r w:rsidRPr="0031140E">
              <w:rPr>
                <w:lang w:val="en-DK" w:eastAsia="zh-CN"/>
              </w:rPr>
              <w:t>Configure CBW=40MHz and SCS=30kHz for both CCs.</w:t>
            </w:r>
          </w:p>
          <w:p w14:paraId="1BB07DA0" w14:textId="77777777" w:rsidR="005917A1" w:rsidRPr="0031140E" w:rsidRDefault="005917A1" w:rsidP="005917A1">
            <w:pPr>
              <w:pStyle w:val="B1"/>
              <w:ind w:left="0" w:firstLine="0"/>
              <w:rPr>
                <w:lang w:val="en-DK" w:eastAsia="zh-CN"/>
              </w:rPr>
            </w:pPr>
          </w:p>
          <w:p w14:paraId="733CFA38" w14:textId="77777777" w:rsidR="005917A1" w:rsidRPr="0031140E" w:rsidRDefault="005917A1" w:rsidP="005917A1">
            <w:pPr>
              <w:pStyle w:val="B1"/>
              <w:ind w:left="0" w:firstLine="0"/>
              <w:rPr>
                <w:lang w:val="en-DK" w:eastAsia="zh-CN"/>
              </w:rPr>
            </w:pPr>
            <w:r w:rsidRPr="0031140E">
              <w:rPr>
                <w:b/>
                <w:bCs/>
                <w:lang w:val="en-DK" w:eastAsia="zh-CN"/>
              </w:rPr>
              <w:t xml:space="preserve">Way forward: </w:t>
            </w:r>
            <w:r w:rsidRPr="0031140E">
              <w:rPr>
                <w:lang w:val="en-DK" w:eastAsia="zh-CN"/>
              </w:rPr>
              <w:t>MCS/rank</w:t>
            </w:r>
          </w:p>
          <w:p w14:paraId="05582ADC" w14:textId="77777777" w:rsidR="005917A1" w:rsidRPr="0031140E" w:rsidRDefault="005917A1" w:rsidP="005917A1">
            <w:pPr>
              <w:pStyle w:val="B1"/>
              <w:ind w:left="0" w:firstLine="0"/>
              <w:rPr>
                <w:lang w:val="en-DK" w:eastAsia="zh-CN"/>
              </w:rPr>
            </w:pPr>
            <w:proofErr w:type="gramStart"/>
            <w:r w:rsidRPr="0031140E">
              <w:rPr>
                <w:lang w:val="en-DK" w:eastAsia="zh-CN"/>
              </w:rPr>
              <w:t>Down-select</w:t>
            </w:r>
            <w:proofErr w:type="gramEnd"/>
            <w:r w:rsidRPr="0031140E">
              <w:rPr>
                <w:lang w:val="en-DK" w:eastAsia="zh-CN"/>
              </w:rPr>
              <w:t xml:space="preserve"> the MCS for the stronger CC based on the simulation results</w:t>
            </w:r>
          </w:p>
          <w:p w14:paraId="2270FEC8" w14:textId="77777777" w:rsidR="005917A1" w:rsidRPr="0031140E" w:rsidRDefault="005917A1" w:rsidP="005917A1">
            <w:pPr>
              <w:pStyle w:val="B1"/>
              <w:numPr>
                <w:ilvl w:val="0"/>
                <w:numId w:val="18"/>
              </w:numPr>
              <w:spacing w:line="276" w:lineRule="auto"/>
              <w:rPr>
                <w:lang w:val="en-DK" w:eastAsia="zh-CN"/>
              </w:rPr>
            </w:pPr>
            <w:r w:rsidRPr="0031140E">
              <w:rPr>
                <w:lang w:val="en-DK" w:eastAsia="zh-CN"/>
              </w:rPr>
              <w:t>For weaker CC:</w:t>
            </w:r>
          </w:p>
          <w:p w14:paraId="63EB15B9" w14:textId="77777777" w:rsidR="005917A1" w:rsidRPr="0031140E" w:rsidRDefault="005917A1" w:rsidP="005917A1">
            <w:pPr>
              <w:pStyle w:val="B1"/>
              <w:numPr>
                <w:ilvl w:val="1"/>
                <w:numId w:val="18"/>
              </w:numPr>
              <w:spacing w:line="276" w:lineRule="auto"/>
              <w:rPr>
                <w:lang w:val="en-DK" w:eastAsia="zh-CN"/>
              </w:rPr>
            </w:pPr>
            <w:r w:rsidRPr="0031140E">
              <w:rPr>
                <w:lang w:val="en-DK" w:eastAsia="zh-CN"/>
              </w:rPr>
              <w:t>Rank 2 + QPSK 0.3 (MCS4 in MCS index table 1)</w:t>
            </w:r>
          </w:p>
          <w:p w14:paraId="4CAD3698" w14:textId="77777777" w:rsidR="005917A1" w:rsidRPr="0031140E" w:rsidRDefault="005917A1" w:rsidP="005917A1">
            <w:pPr>
              <w:pStyle w:val="B1"/>
              <w:numPr>
                <w:ilvl w:val="0"/>
                <w:numId w:val="18"/>
              </w:numPr>
              <w:spacing w:line="276" w:lineRule="auto"/>
              <w:rPr>
                <w:lang w:val="en-DK" w:eastAsia="zh-CN"/>
              </w:rPr>
            </w:pPr>
            <w:r w:rsidRPr="0031140E">
              <w:rPr>
                <w:lang w:val="en-DK" w:eastAsia="zh-CN"/>
              </w:rPr>
              <w:t>For stronger CC:</w:t>
            </w:r>
          </w:p>
          <w:p w14:paraId="2C143DA3" w14:textId="77777777" w:rsidR="005917A1" w:rsidRPr="0031140E" w:rsidRDefault="005917A1" w:rsidP="005917A1">
            <w:pPr>
              <w:pStyle w:val="B1"/>
              <w:numPr>
                <w:ilvl w:val="1"/>
                <w:numId w:val="18"/>
              </w:numPr>
              <w:spacing w:line="276" w:lineRule="auto"/>
              <w:rPr>
                <w:lang w:val="en-DK" w:eastAsia="zh-CN"/>
              </w:rPr>
            </w:pPr>
            <w:r w:rsidRPr="0031140E">
              <w:rPr>
                <w:lang w:val="en-DK" w:eastAsia="zh-CN"/>
              </w:rPr>
              <w:t xml:space="preserve">Option 1: Rank 4 + 256QAM 0.69 (MCS21 in MCS index table 2) </w:t>
            </w:r>
          </w:p>
          <w:p w14:paraId="1F8D5695" w14:textId="77777777" w:rsidR="005917A1" w:rsidRPr="0031140E" w:rsidRDefault="005917A1" w:rsidP="005917A1">
            <w:pPr>
              <w:pStyle w:val="B1"/>
              <w:numPr>
                <w:ilvl w:val="1"/>
                <w:numId w:val="18"/>
              </w:numPr>
              <w:spacing w:line="276" w:lineRule="auto"/>
              <w:rPr>
                <w:lang w:val="en-DK" w:eastAsia="zh-CN"/>
              </w:rPr>
            </w:pPr>
            <w:r w:rsidRPr="0031140E">
              <w:rPr>
                <w:lang w:val="en-DK" w:eastAsia="zh-CN"/>
              </w:rPr>
              <w:t>Option 2: Rank 4 + 256QAM 0.74 (MCS22 in MCS index table 2)</w:t>
            </w:r>
          </w:p>
          <w:p w14:paraId="0C3F46BB" w14:textId="77777777" w:rsidR="005917A1" w:rsidRPr="0031140E" w:rsidRDefault="005917A1" w:rsidP="005917A1">
            <w:pPr>
              <w:pStyle w:val="B1"/>
              <w:numPr>
                <w:ilvl w:val="1"/>
                <w:numId w:val="18"/>
              </w:numPr>
              <w:spacing w:line="276" w:lineRule="auto"/>
              <w:rPr>
                <w:lang w:val="en-DK" w:eastAsia="zh-CN"/>
              </w:rPr>
            </w:pPr>
            <w:r w:rsidRPr="0031140E">
              <w:rPr>
                <w:lang w:val="en-DK" w:eastAsia="zh-CN"/>
              </w:rPr>
              <w:t>Other options are not precluded.</w:t>
            </w:r>
          </w:p>
          <w:p w14:paraId="72893B0A" w14:textId="77777777" w:rsidR="005917A1" w:rsidRPr="0031140E" w:rsidRDefault="005917A1" w:rsidP="005917A1">
            <w:pPr>
              <w:pStyle w:val="B1"/>
              <w:ind w:left="0" w:firstLine="0"/>
              <w:rPr>
                <w:lang w:val="en-DK" w:eastAsia="zh-CN"/>
              </w:rPr>
            </w:pPr>
            <w:r w:rsidRPr="0031140E">
              <w:rPr>
                <w:lang w:val="en-DK" w:eastAsia="zh-CN"/>
              </w:rPr>
              <w:t>Interested companies are encouraged to provide the simulation results (both alignment and impairment results) in the RAN4#117 to decide the rank/MCS.</w:t>
            </w:r>
          </w:p>
          <w:p w14:paraId="15AAD6F0" w14:textId="77777777" w:rsidR="005917A1" w:rsidRPr="0031140E" w:rsidRDefault="005917A1" w:rsidP="005917A1">
            <w:pPr>
              <w:pStyle w:val="B1"/>
              <w:ind w:left="0" w:firstLine="0"/>
              <w:rPr>
                <w:lang w:val="en-DK" w:eastAsia="zh-CN"/>
              </w:rPr>
            </w:pPr>
          </w:p>
          <w:p w14:paraId="560462AB" w14:textId="77777777" w:rsidR="005917A1" w:rsidRPr="0031140E" w:rsidRDefault="005917A1" w:rsidP="005917A1">
            <w:pPr>
              <w:rPr>
                <w:b/>
                <w:lang w:eastAsia="ko-KR"/>
              </w:rPr>
            </w:pPr>
            <w:r w:rsidRPr="0031140E">
              <w:rPr>
                <w:b/>
                <w:lang w:eastAsia="ko-KR"/>
              </w:rPr>
              <w:t xml:space="preserve">Agreement: </w:t>
            </w:r>
            <w:r w:rsidRPr="0031140E">
              <w:rPr>
                <w:bCs/>
                <w:lang w:eastAsia="ko-KR"/>
              </w:rPr>
              <w:t>Channel model and antenna configuration</w:t>
            </w:r>
          </w:p>
          <w:p w14:paraId="014A1DC8" w14:textId="35343B26" w:rsidR="005917A1" w:rsidRPr="0031140E" w:rsidRDefault="005917A1" w:rsidP="005917A1">
            <w:pPr>
              <w:pStyle w:val="B1"/>
              <w:ind w:left="0" w:firstLine="0"/>
              <w:rPr>
                <w:lang w:val="en-DK" w:eastAsia="zh-CN"/>
              </w:rPr>
            </w:pPr>
            <w:r w:rsidRPr="0031140E">
              <w:rPr>
                <w:lang w:val="en-DK" w:eastAsia="zh-CN"/>
              </w:rPr>
              <w:t xml:space="preserve">Use the static channel model specified in TS 38.101-4 </w:t>
            </w:r>
            <w:r w:rsidR="0087685C" w:rsidRPr="0031140E">
              <w:rPr>
                <w:lang w:val="en-DK" w:eastAsia="zh-CN"/>
              </w:rPr>
              <w:fldChar w:fldCharType="begin"/>
            </w:r>
            <w:r w:rsidR="0087685C" w:rsidRPr="0031140E">
              <w:rPr>
                <w:lang w:val="en-DK" w:eastAsia="zh-CN"/>
              </w:rPr>
              <w:instrText xml:space="preserve"> REF _Ref210303107 \r \h </w:instrText>
            </w:r>
            <w:r w:rsidR="0087685C" w:rsidRPr="0031140E">
              <w:rPr>
                <w:lang w:val="en-DK" w:eastAsia="zh-CN"/>
              </w:rPr>
            </w:r>
            <w:r w:rsidR="0031140E">
              <w:rPr>
                <w:lang w:val="en-DK" w:eastAsia="zh-CN"/>
              </w:rPr>
              <w:instrText xml:space="preserve"> \* MERGEFORMAT </w:instrText>
            </w:r>
            <w:r w:rsidR="0087685C" w:rsidRPr="0031140E">
              <w:rPr>
                <w:lang w:val="en-DK" w:eastAsia="zh-CN"/>
              </w:rPr>
              <w:fldChar w:fldCharType="separate"/>
            </w:r>
            <w:r w:rsidR="0087685C" w:rsidRPr="0031140E">
              <w:rPr>
                <w:lang w:val="en-DK" w:eastAsia="zh-CN"/>
              </w:rPr>
              <w:t>[3]</w:t>
            </w:r>
            <w:r w:rsidR="0087685C" w:rsidRPr="0031140E">
              <w:rPr>
                <w:lang w:val="en-DK" w:eastAsia="zh-CN"/>
              </w:rPr>
              <w:fldChar w:fldCharType="end"/>
            </w:r>
            <w:r w:rsidR="0087685C" w:rsidRPr="0031140E">
              <w:rPr>
                <w:lang w:val="en-DK" w:eastAsia="zh-CN"/>
              </w:rPr>
              <w:t xml:space="preserve"> </w:t>
            </w:r>
            <w:r w:rsidRPr="0031140E">
              <w:rPr>
                <w:lang w:val="en-DK" w:eastAsia="zh-CN"/>
              </w:rPr>
              <w:t>B.1.1.</w:t>
            </w:r>
          </w:p>
          <w:p w14:paraId="1365251A" w14:textId="77777777" w:rsidR="005917A1" w:rsidRPr="0031140E" w:rsidRDefault="005917A1" w:rsidP="005917A1">
            <w:pPr>
              <w:pStyle w:val="B1"/>
              <w:numPr>
                <w:ilvl w:val="0"/>
                <w:numId w:val="19"/>
              </w:numPr>
              <w:spacing w:line="276" w:lineRule="auto"/>
              <w:rPr>
                <w:lang w:val="en-DK" w:eastAsia="zh-CN"/>
              </w:rPr>
            </w:pPr>
            <w:r w:rsidRPr="0031140E">
              <w:rPr>
                <w:lang w:val="en-DK" w:eastAsia="zh-CN"/>
              </w:rPr>
              <w:t>2x4 for CC with rank 2</w:t>
            </w:r>
          </w:p>
          <w:p w14:paraId="2A4D06B4" w14:textId="77777777" w:rsidR="005917A1" w:rsidRPr="0031140E" w:rsidRDefault="005917A1" w:rsidP="005917A1">
            <w:pPr>
              <w:pStyle w:val="B1"/>
              <w:numPr>
                <w:ilvl w:val="0"/>
                <w:numId w:val="19"/>
              </w:numPr>
              <w:spacing w:line="276" w:lineRule="auto"/>
              <w:rPr>
                <w:lang w:val="en-DK" w:eastAsia="zh-CN"/>
              </w:rPr>
            </w:pPr>
            <w:r w:rsidRPr="0031140E">
              <w:rPr>
                <w:lang w:val="en-DK" w:eastAsia="zh-CN"/>
              </w:rPr>
              <w:t>4x4 for CC with rank 4</w:t>
            </w:r>
          </w:p>
          <w:p w14:paraId="6806E577" w14:textId="77777777" w:rsidR="005917A1" w:rsidRPr="0031140E" w:rsidRDefault="005917A1" w:rsidP="005917A1">
            <w:pPr>
              <w:pStyle w:val="B1"/>
              <w:ind w:left="0" w:firstLine="0"/>
              <w:rPr>
                <w:lang w:val="en-DK" w:eastAsia="zh-CN"/>
              </w:rPr>
            </w:pPr>
          </w:p>
          <w:p w14:paraId="5D85E573" w14:textId="77777777" w:rsidR="005917A1" w:rsidRPr="0031140E" w:rsidRDefault="005917A1" w:rsidP="005917A1">
            <w:pPr>
              <w:rPr>
                <w:b/>
                <w:lang w:eastAsia="ko-KR"/>
              </w:rPr>
            </w:pPr>
            <w:r w:rsidRPr="0031140E">
              <w:rPr>
                <w:b/>
                <w:lang w:eastAsia="ko-KR"/>
              </w:rPr>
              <w:t>Agreement</w:t>
            </w:r>
            <w:r w:rsidRPr="0031140E">
              <w:rPr>
                <w:bCs/>
                <w:lang w:eastAsia="ko-KR"/>
              </w:rPr>
              <w:t>: Tx EVM assumption</w:t>
            </w:r>
          </w:p>
          <w:p w14:paraId="4AAD0539" w14:textId="7B3BA887" w:rsidR="00594B87" w:rsidRPr="00AA63EF" w:rsidRDefault="005917A1" w:rsidP="00AA63EF">
            <w:pPr>
              <w:pStyle w:val="B1"/>
              <w:ind w:left="0" w:firstLine="0"/>
              <w:rPr>
                <w:lang w:val="en-DK" w:eastAsia="zh-CN"/>
              </w:rPr>
            </w:pPr>
            <w:r w:rsidRPr="0031140E">
              <w:rPr>
                <w:lang w:val="en-DK" w:eastAsia="zh-CN"/>
              </w:rPr>
              <w:t>Assume Tx EVM=3% for both CCs.</w:t>
            </w:r>
          </w:p>
        </w:tc>
      </w:tr>
    </w:tbl>
    <w:p w14:paraId="3862EF47" w14:textId="77777777" w:rsidR="005641E8" w:rsidRDefault="005641E8" w:rsidP="00494118"/>
    <w:p w14:paraId="2D75F806" w14:textId="5383F78F" w:rsidR="008D2599" w:rsidRPr="008C39F7" w:rsidRDefault="00982671" w:rsidP="005C23A4">
      <w:r>
        <w:t xml:space="preserve">In this contribution, we provide </w:t>
      </w:r>
      <w:r w:rsidR="00793185">
        <w:t xml:space="preserve">the results of our </w:t>
      </w:r>
      <w:r w:rsidR="00B5541E">
        <w:t xml:space="preserve">simulation </w:t>
      </w:r>
      <w:r w:rsidR="00793185">
        <w:t>on</w:t>
      </w:r>
      <w:r w:rsidR="00B5541E">
        <w:t xml:space="preserve"> </w:t>
      </w:r>
      <w:r w:rsidR="006F17AB">
        <w:t>Rel-19 intra-band non-collocated NR-CA</w:t>
      </w:r>
      <w:r w:rsidR="00057389">
        <w:t xml:space="preserve">. </w:t>
      </w:r>
    </w:p>
    <w:p w14:paraId="7616097C" w14:textId="543927CB" w:rsidR="003B659E" w:rsidRPr="008C39F7" w:rsidRDefault="003B659E" w:rsidP="00AE56B1">
      <w:pPr>
        <w:pStyle w:val="RAN4H1"/>
      </w:pPr>
      <w:bookmarkStart w:id="6" w:name="_Toc116995842"/>
      <w:r w:rsidRPr="008C39F7">
        <w:lastRenderedPageBreak/>
        <w:t>Discussion</w:t>
      </w:r>
      <w:bookmarkEnd w:id="6"/>
    </w:p>
    <w:p w14:paraId="7AC32F6C" w14:textId="45ED72E0" w:rsidR="005B4C34" w:rsidRDefault="00F1628A" w:rsidP="005B4C34">
      <w:pPr>
        <w:rPr>
          <w:rFonts w:eastAsiaTheme="minorEastAsia"/>
        </w:rPr>
      </w:pPr>
      <w:r>
        <w:rPr>
          <w:rFonts w:eastAsiaTheme="minorEastAsia"/>
        </w:rPr>
        <w:t>The simulation results of Rel-19 Non-Collocated Intra-Band</w:t>
      </w:r>
      <w:r w:rsidR="007D2F4D">
        <w:rPr>
          <w:rFonts w:eastAsiaTheme="minorEastAsia"/>
        </w:rPr>
        <w:t xml:space="preserve"> are tabulated in</w:t>
      </w:r>
      <w:r>
        <w:rPr>
          <w:rFonts w:eastAsiaTheme="minorEastAsia"/>
        </w:rPr>
        <w:t xml:space="preserve"> </w:t>
      </w:r>
      <w:r w:rsidR="0016634F">
        <w:rPr>
          <w:rFonts w:eastAsiaTheme="minorEastAsia"/>
        </w:rPr>
        <w:fldChar w:fldCharType="begin"/>
      </w:r>
      <w:r w:rsidR="0016634F">
        <w:rPr>
          <w:rFonts w:eastAsiaTheme="minorEastAsia"/>
        </w:rPr>
        <w:instrText xml:space="preserve"> REF _Ref213275349 \h </w:instrText>
      </w:r>
      <w:r w:rsidR="0016634F">
        <w:rPr>
          <w:rFonts w:eastAsiaTheme="minorEastAsia"/>
        </w:rPr>
      </w:r>
      <w:r w:rsidR="0016634F">
        <w:rPr>
          <w:rFonts w:eastAsiaTheme="minorEastAsia"/>
        </w:rPr>
        <w:fldChar w:fldCharType="separate"/>
      </w:r>
      <w:r w:rsidR="0016634F">
        <w:t xml:space="preserve">Table </w:t>
      </w:r>
      <w:r w:rsidR="0016634F">
        <w:rPr>
          <w:noProof/>
        </w:rPr>
        <w:t>1</w:t>
      </w:r>
      <w:r w:rsidR="0016634F">
        <w:rPr>
          <w:rFonts w:eastAsiaTheme="minorEastAsia"/>
        </w:rPr>
        <w:fldChar w:fldCharType="end"/>
      </w:r>
      <w:r w:rsidR="0016634F">
        <w:rPr>
          <w:rFonts w:eastAsiaTheme="minorEastAsia"/>
        </w:rPr>
        <w:t xml:space="preserve"> </w:t>
      </w:r>
      <w:r w:rsidR="00626C6B">
        <w:rPr>
          <w:rFonts w:eastAsiaTheme="minorEastAsia"/>
        </w:rPr>
        <w:t xml:space="preserve">for the given parameters </w:t>
      </w:r>
      <w:r w:rsidR="005B4C34">
        <w:rPr>
          <w:rFonts w:eastAsiaTheme="minorEastAsia"/>
        </w:rPr>
        <w:t xml:space="preserve">in </w:t>
      </w:r>
      <w:r w:rsidR="005B4C34">
        <w:rPr>
          <w:rFonts w:eastAsiaTheme="minorEastAsia"/>
        </w:rPr>
        <w:fldChar w:fldCharType="begin"/>
      </w:r>
      <w:r w:rsidR="005B4C34">
        <w:rPr>
          <w:rFonts w:eastAsiaTheme="minorEastAsia"/>
        </w:rPr>
        <w:instrText xml:space="preserve"> REF _Ref213235733 \r \h </w:instrText>
      </w:r>
      <w:r w:rsidR="005B4C34">
        <w:rPr>
          <w:rFonts w:eastAsiaTheme="minorEastAsia"/>
        </w:rPr>
      </w:r>
      <w:r w:rsidR="005B4C34">
        <w:rPr>
          <w:rFonts w:eastAsiaTheme="minorEastAsia"/>
        </w:rPr>
        <w:fldChar w:fldCharType="separate"/>
      </w:r>
      <w:r w:rsidR="00711E15">
        <w:rPr>
          <w:rFonts w:eastAsiaTheme="minorEastAsia"/>
        </w:rPr>
        <w:t>[1]</w:t>
      </w:r>
      <w:r w:rsidR="005B4C34">
        <w:rPr>
          <w:rFonts w:eastAsiaTheme="minorEastAsia"/>
        </w:rPr>
        <w:fldChar w:fldCharType="end"/>
      </w:r>
      <w:r w:rsidR="00BB5CC0">
        <w:rPr>
          <w:rFonts w:eastAsiaTheme="minorEastAsia"/>
        </w:rPr>
        <w:t xml:space="preserve"> as summarized above</w:t>
      </w:r>
      <w:r w:rsidR="005B4C34">
        <w:rPr>
          <w:rFonts w:eastAsiaTheme="minorEastAsia"/>
        </w:rPr>
        <w:t>.</w:t>
      </w:r>
      <w:bookmarkStart w:id="7" w:name="_Toc116995848"/>
    </w:p>
    <w:p w14:paraId="72E75C41" w14:textId="2F63261E" w:rsidR="0016634F" w:rsidRDefault="0016634F" w:rsidP="0016634F">
      <w:pPr>
        <w:pStyle w:val="Caption"/>
        <w:keepNext/>
      </w:pPr>
      <w:bookmarkStart w:id="8" w:name="_Ref213275349"/>
      <w:r>
        <w:t xml:space="preserve">Table </w:t>
      </w:r>
      <w:r>
        <w:fldChar w:fldCharType="begin"/>
      </w:r>
      <w:r>
        <w:instrText xml:space="preserve"> SEQ Table \* ARABIC </w:instrText>
      </w:r>
      <w:r>
        <w:fldChar w:fldCharType="separate"/>
      </w:r>
      <w:r>
        <w:rPr>
          <w:noProof/>
        </w:rPr>
        <w:t>1</w:t>
      </w:r>
      <w:r>
        <w:fldChar w:fldCharType="end"/>
      </w:r>
      <w:bookmarkEnd w:id="8"/>
      <w:r>
        <w:t>. Simulation Results Non-Collocated Intra-Band NR-CA</w:t>
      </w:r>
    </w:p>
    <w:tbl>
      <w:tblPr>
        <w:tblStyle w:val="TableGrid"/>
        <w:tblW w:w="0" w:type="auto"/>
        <w:tblLook w:val="04A0" w:firstRow="1" w:lastRow="0" w:firstColumn="1" w:lastColumn="0" w:noHBand="0" w:noVBand="1"/>
      </w:tblPr>
      <w:tblGrid>
        <w:gridCol w:w="1496"/>
        <w:gridCol w:w="1210"/>
        <w:gridCol w:w="1556"/>
        <w:gridCol w:w="1255"/>
        <w:gridCol w:w="1429"/>
        <w:gridCol w:w="1279"/>
        <w:gridCol w:w="1392"/>
      </w:tblGrid>
      <w:tr w:rsidR="007D2791" w14:paraId="4F2DC36B" w14:textId="0C05460C" w:rsidTr="007D2791">
        <w:tc>
          <w:tcPr>
            <w:tcW w:w="2706" w:type="dxa"/>
            <w:gridSpan w:val="2"/>
            <w:vMerge w:val="restart"/>
            <w:vAlign w:val="center"/>
          </w:tcPr>
          <w:p w14:paraId="2E4F1609" w14:textId="77777777" w:rsidR="007D2791" w:rsidRDefault="007D2791" w:rsidP="0033592D">
            <w:pPr>
              <w:jc w:val="center"/>
              <w:rPr>
                <w:rFonts w:eastAsiaTheme="minorEastAsia"/>
              </w:rPr>
            </w:pPr>
          </w:p>
        </w:tc>
        <w:tc>
          <w:tcPr>
            <w:tcW w:w="1556" w:type="dxa"/>
            <w:vMerge w:val="restart"/>
            <w:vAlign w:val="center"/>
          </w:tcPr>
          <w:p w14:paraId="68F43873" w14:textId="70FCD39D" w:rsidR="007D2791" w:rsidRDefault="007D2791" w:rsidP="0033592D">
            <w:pPr>
              <w:jc w:val="center"/>
              <w:rPr>
                <w:rFonts w:eastAsiaTheme="minorEastAsia"/>
              </w:rPr>
            </w:pPr>
            <w:r>
              <w:rPr>
                <w:rFonts w:eastAsiaTheme="minorEastAsia"/>
              </w:rPr>
              <w:t>Antenna Configuration</w:t>
            </w:r>
          </w:p>
        </w:tc>
        <w:tc>
          <w:tcPr>
            <w:tcW w:w="1255" w:type="dxa"/>
            <w:vMerge w:val="restart"/>
            <w:vAlign w:val="center"/>
          </w:tcPr>
          <w:p w14:paraId="0956BE26" w14:textId="32F4808C" w:rsidR="007D2791" w:rsidRDefault="007D2791" w:rsidP="0033592D">
            <w:pPr>
              <w:jc w:val="center"/>
              <w:rPr>
                <w:rFonts w:eastAsiaTheme="minorEastAsia"/>
              </w:rPr>
            </w:pPr>
            <w:r>
              <w:rPr>
                <w:rFonts w:eastAsiaTheme="minorEastAsia"/>
              </w:rPr>
              <w:t>Rank</w:t>
            </w:r>
          </w:p>
        </w:tc>
        <w:tc>
          <w:tcPr>
            <w:tcW w:w="1429" w:type="dxa"/>
            <w:vMerge w:val="restart"/>
            <w:vAlign w:val="center"/>
          </w:tcPr>
          <w:p w14:paraId="278A7BA3" w14:textId="27B91A22" w:rsidR="007D2791" w:rsidRDefault="007D2791" w:rsidP="0033592D">
            <w:pPr>
              <w:jc w:val="center"/>
              <w:rPr>
                <w:rFonts w:eastAsiaTheme="minorEastAsia"/>
              </w:rPr>
            </w:pPr>
            <w:r>
              <w:rPr>
                <w:rFonts w:eastAsiaTheme="minorEastAsia"/>
              </w:rPr>
              <w:t>MCS</w:t>
            </w:r>
          </w:p>
        </w:tc>
        <w:tc>
          <w:tcPr>
            <w:tcW w:w="2671" w:type="dxa"/>
            <w:gridSpan w:val="2"/>
            <w:vAlign w:val="center"/>
          </w:tcPr>
          <w:p w14:paraId="415CE5D1" w14:textId="6AAFA134" w:rsidR="007D2791" w:rsidRDefault="007D2791" w:rsidP="0033592D">
            <w:pPr>
              <w:jc w:val="center"/>
              <w:rPr>
                <w:rFonts w:eastAsiaTheme="minorEastAsia"/>
              </w:rPr>
            </w:pPr>
            <w:r>
              <w:rPr>
                <w:rFonts w:eastAsiaTheme="minorEastAsia"/>
              </w:rPr>
              <w:t>SNR</w:t>
            </w:r>
            <w:r w:rsidR="008F7DA8">
              <w:rPr>
                <w:rFonts w:eastAsiaTheme="minorEastAsia"/>
              </w:rPr>
              <w:t xml:space="preserve"> (dB)</w:t>
            </w:r>
          </w:p>
        </w:tc>
      </w:tr>
      <w:tr w:rsidR="007D2791" w14:paraId="7070BFA6" w14:textId="77777777" w:rsidTr="007D2791">
        <w:tc>
          <w:tcPr>
            <w:tcW w:w="2706" w:type="dxa"/>
            <w:gridSpan w:val="2"/>
            <w:vMerge/>
            <w:vAlign w:val="center"/>
          </w:tcPr>
          <w:p w14:paraId="0BC3DD51" w14:textId="77777777" w:rsidR="007D2791" w:rsidRDefault="007D2791" w:rsidP="0033592D">
            <w:pPr>
              <w:jc w:val="center"/>
              <w:rPr>
                <w:rFonts w:eastAsiaTheme="minorEastAsia"/>
              </w:rPr>
            </w:pPr>
          </w:p>
        </w:tc>
        <w:tc>
          <w:tcPr>
            <w:tcW w:w="1556" w:type="dxa"/>
            <w:vMerge/>
            <w:vAlign w:val="center"/>
          </w:tcPr>
          <w:p w14:paraId="512F6E12" w14:textId="68D6994C" w:rsidR="007D2791" w:rsidRDefault="007D2791" w:rsidP="0033592D">
            <w:pPr>
              <w:jc w:val="center"/>
              <w:rPr>
                <w:rFonts w:eastAsiaTheme="minorEastAsia"/>
              </w:rPr>
            </w:pPr>
          </w:p>
        </w:tc>
        <w:tc>
          <w:tcPr>
            <w:tcW w:w="1255" w:type="dxa"/>
            <w:vMerge/>
            <w:vAlign w:val="center"/>
          </w:tcPr>
          <w:p w14:paraId="239E9364" w14:textId="77777777" w:rsidR="007D2791" w:rsidRDefault="007D2791" w:rsidP="0033592D">
            <w:pPr>
              <w:jc w:val="center"/>
              <w:rPr>
                <w:rFonts w:eastAsiaTheme="minorEastAsia"/>
              </w:rPr>
            </w:pPr>
          </w:p>
        </w:tc>
        <w:tc>
          <w:tcPr>
            <w:tcW w:w="1429" w:type="dxa"/>
            <w:vMerge/>
            <w:vAlign w:val="center"/>
          </w:tcPr>
          <w:p w14:paraId="1589178E" w14:textId="77777777" w:rsidR="007D2791" w:rsidRDefault="007D2791" w:rsidP="0033592D">
            <w:pPr>
              <w:jc w:val="center"/>
              <w:rPr>
                <w:rFonts w:eastAsiaTheme="minorEastAsia"/>
              </w:rPr>
            </w:pPr>
          </w:p>
        </w:tc>
        <w:tc>
          <w:tcPr>
            <w:tcW w:w="1279" w:type="dxa"/>
            <w:vAlign w:val="center"/>
          </w:tcPr>
          <w:p w14:paraId="47596D37" w14:textId="7EC18F47" w:rsidR="007D2791" w:rsidRDefault="007D2791" w:rsidP="0033592D">
            <w:pPr>
              <w:jc w:val="center"/>
              <w:rPr>
                <w:rFonts w:eastAsiaTheme="minorEastAsia"/>
              </w:rPr>
            </w:pPr>
            <w:r>
              <w:rPr>
                <w:rFonts w:eastAsiaTheme="minorEastAsia"/>
              </w:rPr>
              <w:t>Ideal</w:t>
            </w:r>
          </w:p>
        </w:tc>
        <w:tc>
          <w:tcPr>
            <w:tcW w:w="1392" w:type="dxa"/>
            <w:vAlign w:val="center"/>
          </w:tcPr>
          <w:p w14:paraId="4CBFAD86" w14:textId="760E6D0A" w:rsidR="007D2791" w:rsidRDefault="007D2791" w:rsidP="0033592D">
            <w:pPr>
              <w:jc w:val="center"/>
              <w:rPr>
                <w:rFonts w:eastAsiaTheme="minorEastAsia"/>
              </w:rPr>
            </w:pPr>
            <w:r>
              <w:rPr>
                <w:rFonts w:eastAsiaTheme="minorEastAsia"/>
              </w:rPr>
              <w:t>Impairments</w:t>
            </w:r>
          </w:p>
        </w:tc>
      </w:tr>
      <w:tr w:rsidR="007D2791" w14:paraId="58DA74BA" w14:textId="65498B15" w:rsidTr="007D2791">
        <w:tc>
          <w:tcPr>
            <w:tcW w:w="2706" w:type="dxa"/>
            <w:gridSpan w:val="2"/>
            <w:vAlign w:val="center"/>
          </w:tcPr>
          <w:p w14:paraId="15DF1FD5" w14:textId="3897F9F3" w:rsidR="007D2791" w:rsidRDefault="007D2791" w:rsidP="0033592D">
            <w:pPr>
              <w:jc w:val="center"/>
              <w:rPr>
                <w:rFonts w:eastAsiaTheme="minorEastAsia"/>
              </w:rPr>
            </w:pPr>
            <w:r>
              <w:rPr>
                <w:rFonts w:eastAsiaTheme="minorEastAsia"/>
              </w:rPr>
              <w:t>Weaker CC</w:t>
            </w:r>
          </w:p>
        </w:tc>
        <w:tc>
          <w:tcPr>
            <w:tcW w:w="1556" w:type="dxa"/>
            <w:vAlign w:val="center"/>
          </w:tcPr>
          <w:p w14:paraId="12E44FCD" w14:textId="446C9D66" w:rsidR="007D2791" w:rsidRDefault="007D2791" w:rsidP="0033592D">
            <w:pPr>
              <w:jc w:val="center"/>
              <w:rPr>
                <w:rFonts w:eastAsiaTheme="minorEastAsia"/>
              </w:rPr>
            </w:pPr>
            <w:r>
              <w:rPr>
                <w:rFonts w:eastAsiaTheme="minorEastAsia"/>
              </w:rPr>
              <w:t>2x4</w:t>
            </w:r>
          </w:p>
        </w:tc>
        <w:tc>
          <w:tcPr>
            <w:tcW w:w="1255" w:type="dxa"/>
            <w:vAlign w:val="center"/>
          </w:tcPr>
          <w:p w14:paraId="323948B5" w14:textId="5EB2C877" w:rsidR="007D2791" w:rsidRDefault="007D2791" w:rsidP="0033592D">
            <w:pPr>
              <w:jc w:val="center"/>
              <w:rPr>
                <w:rFonts w:eastAsiaTheme="minorEastAsia"/>
              </w:rPr>
            </w:pPr>
            <w:r>
              <w:rPr>
                <w:rFonts w:eastAsiaTheme="minorEastAsia"/>
              </w:rPr>
              <w:t>2</w:t>
            </w:r>
          </w:p>
        </w:tc>
        <w:tc>
          <w:tcPr>
            <w:tcW w:w="1429" w:type="dxa"/>
            <w:vAlign w:val="center"/>
          </w:tcPr>
          <w:p w14:paraId="04B8A248" w14:textId="351DC593" w:rsidR="007D2791" w:rsidRDefault="007D2791" w:rsidP="0033592D">
            <w:pPr>
              <w:jc w:val="center"/>
              <w:rPr>
                <w:rFonts w:eastAsiaTheme="minorEastAsia"/>
              </w:rPr>
            </w:pPr>
            <w:r w:rsidRPr="00DF0C03">
              <w:rPr>
                <w:rFonts w:eastAsiaTheme="minorEastAsia"/>
              </w:rPr>
              <w:t>QPSK 0.3 (MCS4 in MCS index table 1)</w:t>
            </w:r>
          </w:p>
        </w:tc>
        <w:tc>
          <w:tcPr>
            <w:tcW w:w="1279" w:type="dxa"/>
            <w:vAlign w:val="center"/>
          </w:tcPr>
          <w:p w14:paraId="5AA72244" w14:textId="094BFE96" w:rsidR="007D2791" w:rsidRDefault="00525A34" w:rsidP="0033592D">
            <w:pPr>
              <w:jc w:val="center"/>
              <w:rPr>
                <w:rFonts w:eastAsiaTheme="minorEastAsia"/>
              </w:rPr>
            </w:pPr>
            <w:r w:rsidRPr="00525A34">
              <w:rPr>
                <w:rFonts w:eastAsiaTheme="minorEastAsia"/>
              </w:rPr>
              <w:t>-3.1</w:t>
            </w:r>
          </w:p>
        </w:tc>
        <w:tc>
          <w:tcPr>
            <w:tcW w:w="1392" w:type="dxa"/>
            <w:vAlign w:val="center"/>
          </w:tcPr>
          <w:p w14:paraId="51698FED" w14:textId="34970E92" w:rsidR="007D2791" w:rsidRDefault="008F7DA8" w:rsidP="0033592D">
            <w:pPr>
              <w:jc w:val="center"/>
              <w:rPr>
                <w:rFonts w:eastAsiaTheme="minorEastAsia"/>
              </w:rPr>
            </w:pPr>
            <w:r>
              <w:rPr>
                <w:rFonts w:eastAsiaTheme="minorEastAsia"/>
              </w:rPr>
              <w:t>-0.6</w:t>
            </w:r>
          </w:p>
        </w:tc>
      </w:tr>
      <w:tr w:rsidR="007D2791" w14:paraId="7FAA08E1" w14:textId="35677330" w:rsidTr="007D2791">
        <w:tc>
          <w:tcPr>
            <w:tcW w:w="1496" w:type="dxa"/>
            <w:vMerge w:val="restart"/>
            <w:vAlign w:val="center"/>
          </w:tcPr>
          <w:p w14:paraId="4FBCDE3C" w14:textId="5D34D0E3" w:rsidR="007D2791" w:rsidRDefault="007D2791" w:rsidP="0033592D">
            <w:pPr>
              <w:jc w:val="center"/>
              <w:rPr>
                <w:rFonts w:eastAsiaTheme="minorEastAsia"/>
              </w:rPr>
            </w:pPr>
            <w:r>
              <w:rPr>
                <w:rFonts w:eastAsiaTheme="minorEastAsia"/>
              </w:rPr>
              <w:t>Stronger CC</w:t>
            </w:r>
          </w:p>
        </w:tc>
        <w:tc>
          <w:tcPr>
            <w:tcW w:w="1210" w:type="dxa"/>
            <w:vAlign w:val="center"/>
          </w:tcPr>
          <w:p w14:paraId="0228D540" w14:textId="7E78AEC4" w:rsidR="007D2791" w:rsidRDefault="007D2791" w:rsidP="0033592D">
            <w:pPr>
              <w:jc w:val="center"/>
              <w:rPr>
                <w:rFonts w:eastAsiaTheme="minorEastAsia"/>
              </w:rPr>
            </w:pPr>
            <w:r>
              <w:rPr>
                <w:rFonts w:eastAsiaTheme="minorEastAsia"/>
              </w:rPr>
              <w:t>Option 1</w:t>
            </w:r>
          </w:p>
        </w:tc>
        <w:tc>
          <w:tcPr>
            <w:tcW w:w="1556" w:type="dxa"/>
            <w:vAlign w:val="center"/>
          </w:tcPr>
          <w:p w14:paraId="5C387E96" w14:textId="74948E6D" w:rsidR="007D2791" w:rsidRDefault="007D2791" w:rsidP="0033592D">
            <w:pPr>
              <w:jc w:val="center"/>
              <w:rPr>
                <w:rFonts w:eastAsiaTheme="minorEastAsia"/>
              </w:rPr>
            </w:pPr>
            <w:r>
              <w:rPr>
                <w:rFonts w:eastAsiaTheme="minorEastAsia"/>
              </w:rPr>
              <w:t>4x4</w:t>
            </w:r>
          </w:p>
        </w:tc>
        <w:tc>
          <w:tcPr>
            <w:tcW w:w="1255" w:type="dxa"/>
            <w:vAlign w:val="center"/>
          </w:tcPr>
          <w:p w14:paraId="1BA67565" w14:textId="0BC16E9A" w:rsidR="007D2791" w:rsidRDefault="007D2791" w:rsidP="0033592D">
            <w:pPr>
              <w:jc w:val="center"/>
              <w:rPr>
                <w:rFonts w:eastAsiaTheme="minorEastAsia"/>
              </w:rPr>
            </w:pPr>
            <w:r>
              <w:rPr>
                <w:rFonts w:eastAsiaTheme="minorEastAsia"/>
              </w:rPr>
              <w:t>4</w:t>
            </w:r>
          </w:p>
        </w:tc>
        <w:tc>
          <w:tcPr>
            <w:tcW w:w="1429" w:type="dxa"/>
            <w:vAlign w:val="center"/>
          </w:tcPr>
          <w:p w14:paraId="2857DFC7" w14:textId="64EA443D" w:rsidR="007D2791" w:rsidRDefault="007D2791" w:rsidP="0033592D">
            <w:pPr>
              <w:jc w:val="center"/>
              <w:rPr>
                <w:rFonts w:eastAsiaTheme="minorEastAsia"/>
              </w:rPr>
            </w:pPr>
            <w:r w:rsidRPr="00DF0C03">
              <w:rPr>
                <w:rFonts w:eastAsiaTheme="minorEastAsia"/>
              </w:rPr>
              <w:t>256QAM 0.69 (MCS21 in MCS index table 2)</w:t>
            </w:r>
          </w:p>
        </w:tc>
        <w:tc>
          <w:tcPr>
            <w:tcW w:w="1279" w:type="dxa"/>
            <w:vAlign w:val="center"/>
          </w:tcPr>
          <w:p w14:paraId="5BF2761C" w14:textId="7216D045" w:rsidR="007D2791" w:rsidRDefault="00830F24" w:rsidP="0033592D">
            <w:pPr>
              <w:jc w:val="center"/>
              <w:rPr>
                <w:rFonts w:eastAsiaTheme="minorEastAsia"/>
              </w:rPr>
            </w:pPr>
            <w:r w:rsidRPr="00830F24">
              <w:rPr>
                <w:rFonts w:eastAsiaTheme="minorEastAsia"/>
              </w:rPr>
              <w:t>20.9</w:t>
            </w:r>
          </w:p>
        </w:tc>
        <w:tc>
          <w:tcPr>
            <w:tcW w:w="1392" w:type="dxa"/>
            <w:vAlign w:val="center"/>
          </w:tcPr>
          <w:p w14:paraId="5CBADBA4" w14:textId="3C4D0D74" w:rsidR="007D2791" w:rsidRDefault="00457379" w:rsidP="0033592D">
            <w:pPr>
              <w:jc w:val="center"/>
              <w:rPr>
                <w:rFonts w:eastAsiaTheme="minorEastAsia"/>
              </w:rPr>
            </w:pPr>
            <w:r>
              <w:rPr>
                <w:rFonts w:eastAsiaTheme="minorEastAsia"/>
              </w:rPr>
              <w:t>23.4</w:t>
            </w:r>
          </w:p>
        </w:tc>
      </w:tr>
      <w:tr w:rsidR="007D2791" w14:paraId="2F28C7FC" w14:textId="5AE2F855" w:rsidTr="007D2791">
        <w:tc>
          <w:tcPr>
            <w:tcW w:w="1496" w:type="dxa"/>
            <w:vMerge/>
            <w:vAlign w:val="center"/>
          </w:tcPr>
          <w:p w14:paraId="1AC2DBE0" w14:textId="77777777" w:rsidR="007D2791" w:rsidRDefault="007D2791" w:rsidP="0033592D">
            <w:pPr>
              <w:jc w:val="center"/>
              <w:rPr>
                <w:rFonts w:eastAsiaTheme="minorEastAsia"/>
              </w:rPr>
            </w:pPr>
          </w:p>
        </w:tc>
        <w:tc>
          <w:tcPr>
            <w:tcW w:w="1210" w:type="dxa"/>
            <w:vAlign w:val="center"/>
          </w:tcPr>
          <w:p w14:paraId="31AD0A91" w14:textId="2A24523B" w:rsidR="007D2791" w:rsidRDefault="007D2791" w:rsidP="0033592D">
            <w:pPr>
              <w:jc w:val="center"/>
              <w:rPr>
                <w:rFonts w:eastAsiaTheme="minorEastAsia"/>
              </w:rPr>
            </w:pPr>
            <w:r>
              <w:rPr>
                <w:rFonts w:eastAsiaTheme="minorEastAsia"/>
              </w:rPr>
              <w:t>Option 2</w:t>
            </w:r>
          </w:p>
        </w:tc>
        <w:tc>
          <w:tcPr>
            <w:tcW w:w="1556" w:type="dxa"/>
            <w:vAlign w:val="center"/>
          </w:tcPr>
          <w:p w14:paraId="794CFAFB" w14:textId="4AFB9C6E" w:rsidR="007D2791" w:rsidRDefault="007D2791" w:rsidP="0033592D">
            <w:pPr>
              <w:jc w:val="center"/>
              <w:rPr>
                <w:rFonts w:eastAsiaTheme="minorEastAsia"/>
              </w:rPr>
            </w:pPr>
            <w:r>
              <w:rPr>
                <w:rFonts w:eastAsiaTheme="minorEastAsia"/>
              </w:rPr>
              <w:t>4x4</w:t>
            </w:r>
          </w:p>
        </w:tc>
        <w:tc>
          <w:tcPr>
            <w:tcW w:w="1255" w:type="dxa"/>
            <w:vAlign w:val="center"/>
          </w:tcPr>
          <w:p w14:paraId="4079D739" w14:textId="16BCB69B" w:rsidR="007D2791" w:rsidRDefault="007D2791" w:rsidP="0033592D">
            <w:pPr>
              <w:jc w:val="center"/>
              <w:rPr>
                <w:rFonts w:eastAsiaTheme="minorEastAsia"/>
              </w:rPr>
            </w:pPr>
            <w:r>
              <w:rPr>
                <w:rFonts w:eastAsiaTheme="minorEastAsia"/>
              </w:rPr>
              <w:t>4</w:t>
            </w:r>
          </w:p>
        </w:tc>
        <w:tc>
          <w:tcPr>
            <w:tcW w:w="1429" w:type="dxa"/>
            <w:vAlign w:val="center"/>
          </w:tcPr>
          <w:p w14:paraId="1D427E0D" w14:textId="4928D710" w:rsidR="007D2791" w:rsidRDefault="007D2791" w:rsidP="0033592D">
            <w:pPr>
              <w:jc w:val="center"/>
              <w:rPr>
                <w:rFonts w:eastAsiaTheme="minorEastAsia"/>
              </w:rPr>
            </w:pPr>
            <w:r w:rsidRPr="00DF0C03">
              <w:rPr>
                <w:rFonts w:eastAsiaTheme="minorEastAsia"/>
              </w:rPr>
              <w:t>256QAM 0.74 (MCS22 in MCS index table 2)</w:t>
            </w:r>
          </w:p>
        </w:tc>
        <w:tc>
          <w:tcPr>
            <w:tcW w:w="1279" w:type="dxa"/>
            <w:vAlign w:val="center"/>
          </w:tcPr>
          <w:p w14:paraId="1AEA721F" w14:textId="213195B4" w:rsidR="007D2791" w:rsidRDefault="00830F24" w:rsidP="0033592D">
            <w:pPr>
              <w:jc w:val="center"/>
              <w:rPr>
                <w:rFonts w:eastAsiaTheme="minorEastAsia"/>
              </w:rPr>
            </w:pPr>
            <w:r w:rsidRPr="00830F24">
              <w:rPr>
                <w:rFonts w:eastAsiaTheme="minorEastAsia"/>
              </w:rPr>
              <w:t>22.6</w:t>
            </w:r>
          </w:p>
        </w:tc>
        <w:tc>
          <w:tcPr>
            <w:tcW w:w="1392" w:type="dxa"/>
            <w:vAlign w:val="center"/>
          </w:tcPr>
          <w:p w14:paraId="505DB4C9" w14:textId="5950488A" w:rsidR="007D2791" w:rsidRDefault="00DA2A67" w:rsidP="0033592D">
            <w:pPr>
              <w:jc w:val="center"/>
              <w:rPr>
                <w:rFonts w:eastAsiaTheme="minorEastAsia"/>
              </w:rPr>
            </w:pPr>
            <w:r>
              <w:rPr>
                <w:rFonts w:eastAsiaTheme="minorEastAsia"/>
              </w:rPr>
              <w:t>25.1</w:t>
            </w:r>
          </w:p>
        </w:tc>
      </w:tr>
    </w:tbl>
    <w:p w14:paraId="5579CD78" w14:textId="77777777" w:rsidR="005B4C34" w:rsidRDefault="005B4C34" w:rsidP="005B4C34">
      <w:pPr>
        <w:rPr>
          <w:rFonts w:eastAsiaTheme="minorEastAsia"/>
        </w:rPr>
      </w:pPr>
    </w:p>
    <w:p w14:paraId="1784DD8A" w14:textId="45D28387" w:rsidR="00A0069F" w:rsidRPr="00A0069F" w:rsidRDefault="005B4C34" w:rsidP="00227D6B">
      <w:r>
        <w:rPr>
          <w:rFonts w:eastAsiaTheme="minorEastAsia"/>
        </w:rPr>
        <w:t xml:space="preserve">More on </w:t>
      </w:r>
      <w:r w:rsidR="00611F98">
        <w:rPr>
          <w:rFonts w:eastAsiaTheme="minorEastAsia"/>
        </w:rPr>
        <w:t>our</w:t>
      </w:r>
      <w:r w:rsidR="00227D6B">
        <w:rPr>
          <w:rFonts w:eastAsiaTheme="minorEastAsia"/>
        </w:rPr>
        <w:t xml:space="preserve"> observations and proposals can be found in</w:t>
      </w:r>
      <w:r w:rsidR="0068693D">
        <w:rPr>
          <w:rFonts w:eastAsiaTheme="minorEastAsia"/>
        </w:rPr>
        <w:t xml:space="preserve"> </w:t>
      </w:r>
      <w:r w:rsidR="0068693D">
        <w:rPr>
          <w:rFonts w:eastAsiaTheme="minorEastAsia"/>
        </w:rPr>
        <w:fldChar w:fldCharType="begin"/>
      </w:r>
      <w:r w:rsidR="0068693D">
        <w:rPr>
          <w:rFonts w:eastAsiaTheme="minorEastAsia"/>
        </w:rPr>
        <w:instrText xml:space="preserve"> REF _Ref213276442 \r \h </w:instrText>
      </w:r>
      <w:r w:rsidR="0068693D">
        <w:rPr>
          <w:rFonts w:eastAsiaTheme="minorEastAsia"/>
        </w:rPr>
      </w:r>
      <w:r w:rsidR="0068693D">
        <w:rPr>
          <w:rFonts w:eastAsiaTheme="minorEastAsia"/>
        </w:rPr>
        <w:fldChar w:fldCharType="separate"/>
      </w:r>
      <w:r w:rsidR="0068693D">
        <w:rPr>
          <w:rFonts w:eastAsiaTheme="minorEastAsia"/>
        </w:rPr>
        <w:t>[2]</w:t>
      </w:r>
      <w:r w:rsidR="0068693D">
        <w:rPr>
          <w:rFonts w:eastAsiaTheme="minorEastAsia"/>
        </w:rPr>
        <w:fldChar w:fldCharType="end"/>
      </w:r>
      <w:r w:rsidR="0026017E">
        <w:t>.</w:t>
      </w:r>
    </w:p>
    <w:bookmarkEnd w:id="7"/>
    <w:p w14:paraId="45C249D5" w14:textId="0583E33A" w:rsidR="00CD7492" w:rsidRPr="008C39F7" w:rsidRDefault="00BA0C77" w:rsidP="00A37002">
      <w:pPr>
        <w:pStyle w:val="RAN4H1"/>
      </w:pPr>
      <w:r>
        <w:t>Summary</w:t>
      </w:r>
    </w:p>
    <w:p w14:paraId="0AA551AD" w14:textId="39D865AD" w:rsidR="00847264" w:rsidRPr="0068693D" w:rsidRDefault="00CF4FC8" w:rsidP="008C39F7">
      <w:pPr>
        <w:rPr>
          <w:highlight w:val="yellow"/>
        </w:rPr>
      </w:pPr>
      <w:r>
        <w:t xml:space="preserve">In this contribution, we provide </w:t>
      </w:r>
      <w:r w:rsidR="00227D6B">
        <w:t>simulation results</w:t>
      </w:r>
      <w:r w:rsidR="006650C0">
        <w:t xml:space="preserve"> of the</w:t>
      </w:r>
      <w:r>
        <w:t xml:space="preserve"> </w:t>
      </w:r>
      <w:r w:rsidR="00FC092A">
        <w:t>Rel-1</w:t>
      </w:r>
      <w:r w:rsidR="00A47263">
        <w:t>9</w:t>
      </w:r>
      <w:r w:rsidR="00FC092A">
        <w:t xml:space="preserve"> </w:t>
      </w:r>
      <w:r w:rsidR="006C6DFE" w:rsidRPr="006C6DFE">
        <w:t>support of intra-band non-collocated EN-DC/NR-CA deployment Phase 2</w:t>
      </w:r>
      <w:r>
        <w:t xml:space="preserve">. </w:t>
      </w:r>
      <w:r w:rsidR="006650C0">
        <w:t>More on the observations and proposals can be found in</w:t>
      </w:r>
      <w:bookmarkStart w:id="9" w:name="_Toc116995849"/>
      <w:r w:rsidR="00BA0C77">
        <w:t xml:space="preserve"> </w:t>
      </w:r>
      <w:r w:rsidR="00BA0C77">
        <w:fldChar w:fldCharType="begin"/>
      </w:r>
      <w:r w:rsidR="00BA0C77">
        <w:instrText xml:space="preserve"> REF _Ref213276442 \r \h </w:instrText>
      </w:r>
      <w:r w:rsidR="00BA0C77">
        <w:fldChar w:fldCharType="separate"/>
      </w:r>
      <w:r w:rsidR="00BA0C77">
        <w:t>[2]</w:t>
      </w:r>
      <w:r w:rsidR="00BA0C77">
        <w:fldChar w:fldCharType="end"/>
      </w:r>
      <w:r w:rsidR="00BA0C77">
        <w:t>.</w:t>
      </w:r>
    </w:p>
    <w:p w14:paraId="033B2335" w14:textId="77777777" w:rsidR="003B659E" w:rsidRPr="008C39F7" w:rsidRDefault="003B659E" w:rsidP="0060543D">
      <w:pPr>
        <w:pStyle w:val="RAN4H1"/>
        <w:numPr>
          <w:ilvl w:val="0"/>
          <w:numId w:val="0"/>
        </w:numPr>
        <w:ind w:left="360" w:hanging="360"/>
      </w:pPr>
      <w:r w:rsidRPr="008C39F7">
        <w:t>References</w:t>
      </w:r>
      <w:bookmarkEnd w:id="9"/>
    </w:p>
    <w:p w14:paraId="6B5F3D5C" w14:textId="163EE34F" w:rsidR="00D64AF8" w:rsidRDefault="00D32D38" w:rsidP="0072654F">
      <w:pPr>
        <w:pStyle w:val="ListParagraph"/>
        <w:numPr>
          <w:ilvl w:val="0"/>
          <w:numId w:val="5"/>
        </w:numPr>
      </w:pPr>
      <w:bookmarkStart w:id="10" w:name="_Ref114500673"/>
      <w:bookmarkStart w:id="11" w:name="_Ref213235733"/>
      <w:bookmarkStart w:id="12" w:name="_Ref204605383"/>
      <w:bookmarkStart w:id="13" w:name="_Ref210015318"/>
      <w:bookmarkStart w:id="14" w:name="_Ref196906790"/>
      <w:bookmarkStart w:id="15" w:name="_Ref191459049"/>
      <w:bookmarkStart w:id="16" w:name="_Ref185369446"/>
      <w:bookmarkStart w:id="17" w:name="_Ref181633782"/>
      <w:bookmarkStart w:id="18" w:name="_Ref177572888"/>
      <w:bookmarkStart w:id="19" w:name="_Ref163310915"/>
      <w:bookmarkStart w:id="20" w:name="_Ref159239240"/>
      <w:bookmarkStart w:id="21" w:name="_Hlk162254967"/>
      <w:bookmarkStart w:id="22" w:name="_Ref149829137"/>
      <w:bookmarkStart w:id="23" w:name="_Ref146668587"/>
      <w:bookmarkStart w:id="24" w:name="_Ref172807382"/>
      <w:bookmarkEnd w:id="10"/>
      <w:r w:rsidRPr="00D32D38">
        <w:t>R4-2514791</w:t>
      </w:r>
      <w:r>
        <w:t>,</w:t>
      </w:r>
      <w:r w:rsidRPr="00D32D38">
        <w:t xml:space="preserve"> WF on NonCol_intraB_ENDC_NR_CA_Ph2_demod</w:t>
      </w:r>
      <w:r>
        <w:t xml:space="preserve">, </w:t>
      </w:r>
      <w:r w:rsidRPr="00D32D38">
        <w:t>3GPP RAN4#116bis</w:t>
      </w:r>
      <w:r>
        <w:t>,</w:t>
      </w:r>
      <w:r w:rsidRPr="00D32D38">
        <w:t xml:space="preserve"> Ericsson Prague, Czech Republic, October 13</w:t>
      </w:r>
      <w:r w:rsidR="00DE2B78">
        <w:t>-</w:t>
      </w:r>
      <w:r w:rsidRPr="00D32D38">
        <w:t>17, 2025</w:t>
      </w:r>
      <w:bookmarkEnd w:id="11"/>
    </w:p>
    <w:p w14:paraId="6713B2A7" w14:textId="2F1134B8" w:rsidR="004E33DC" w:rsidRDefault="006C419F" w:rsidP="0072654F">
      <w:pPr>
        <w:pStyle w:val="ListParagraph"/>
        <w:numPr>
          <w:ilvl w:val="0"/>
          <w:numId w:val="5"/>
        </w:numPr>
      </w:pPr>
      <w:bookmarkStart w:id="25" w:name="_Ref213276442"/>
      <w:r w:rsidRPr="006C419F">
        <w:t>R4-2521412</w:t>
      </w:r>
      <w:r w:rsidR="007559C1">
        <w:t>,</w:t>
      </w:r>
      <w:r w:rsidR="00841A47" w:rsidRPr="00841A47">
        <w:t xml:space="preserve"> On PDSCH requirements of Non-Collocated Intra-Band EN-DC NR-CA Phase 2</w:t>
      </w:r>
      <w:r w:rsidR="007559C1">
        <w:t xml:space="preserve">, </w:t>
      </w:r>
      <w:r w:rsidR="005D3724" w:rsidRPr="005D3724">
        <w:t>3GPP RAN</w:t>
      </w:r>
      <w:r w:rsidR="007559C1">
        <w:t>4</w:t>
      </w:r>
      <w:r w:rsidR="005D3724" w:rsidRPr="005D3724">
        <w:t>#</w:t>
      </w:r>
      <w:r w:rsidR="005D3724">
        <w:t>1</w:t>
      </w:r>
      <w:r w:rsidR="007559C1">
        <w:t>17</w:t>
      </w:r>
      <w:r w:rsidR="005D3724">
        <w:t xml:space="preserve">, </w:t>
      </w:r>
      <w:r w:rsidR="007559C1">
        <w:t>Nokia</w:t>
      </w:r>
      <w:r w:rsidR="004E33DC" w:rsidRPr="004E33DC">
        <w:t xml:space="preserve">, </w:t>
      </w:r>
      <w:bookmarkEnd w:id="12"/>
      <w:r w:rsidR="007559C1">
        <w:t>Dallas</w:t>
      </w:r>
      <w:r w:rsidR="00634194" w:rsidRPr="00634194">
        <w:t xml:space="preserve">, </w:t>
      </w:r>
      <w:r w:rsidR="007559C1">
        <w:t>USA</w:t>
      </w:r>
      <w:r w:rsidR="00634194" w:rsidRPr="00634194">
        <w:t xml:space="preserve">, </w:t>
      </w:r>
      <w:r w:rsidR="007559C1">
        <w:t>November</w:t>
      </w:r>
      <w:r w:rsidR="00634194" w:rsidRPr="00634194">
        <w:t xml:space="preserve"> </w:t>
      </w:r>
      <w:r w:rsidR="00E65C74">
        <w:t>17-21</w:t>
      </w:r>
      <w:r w:rsidR="00634194" w:rsidRPr="00634194">
        <w:t>, 202</w:t>
      </w:r>
      <w:bookmarkEnd w:id="13"/>
      <w:r w:rsidR="00E65C74">
        <w:t>5</w:t>
      </w:r>
      <w:bookmarkEnd w:id="25"/>
    </w:p>
    <w:p w14:paraId="571742E8" w14:textId="744465BA" w:rsidR="00252CE4" w:rsidRDefault="00FF61E6" w:rsidP="004357A3">
      <w:pPr>
        <w:pStyle w:val="ListParagraph"/>
        <w:numPr>
          <w:ilvl w:val="0"/>
          <w:numId w:val="5"/>
        </w:numPr>
      </w:pPr>
      <w:bookmarkStart w:id="26" w:name="_Ref210303107"/>
      <w:bookmarkEnd w:id="14"/>
      <w:r w:rsidRPr="00FF61E6">
        <w:t>3GPP TS 38.101-4, NR - User Equipment (UE) radio transmission and reception, Part 4: Performance requirements, V1</w:t>
      </w:r>
      <w:r w:rsidR="00612665">
        <w:t>9</w:t>
      </w:r>
      <w:r w:rsidRPr="00FF61E6">
        <w:t>.</w:t>
      </w:r>
      <w:r w:rsidR="00612665">
        <w:t>0</w:t>
      </w:r>
      <w:r w:rsidRPr="00FF61E6">
        <w:t xml:space="preserve">.0, </w:t>
      </w:r>
      <w:r w:rsidR="00612665">
        <w:t>10</w:t>
      </w:r>
      <w:r w:rsidRPr="00FF61E6">
        <w:t>-2025</w:t>
      </w:r>
      <w:bookmarkEnd w:id="15"/>
      <w:bookmarkEnd w:id="16"/>
      <w:bookmarkEnd w:id="17"/>
      <w:bookmarkEnd w:id="18"/>
      <w:bookmarkEnd w:id="19"/>
      <w:bookmarkEnd w:id="20"/>
      <w:bookmarkEnd w:id="21"/>
      <w:bookmarkEnd w:id="22"/>
      <w:bookmarkEnd w:id="23"/>
      <w:bookmarkEnd w:id="24"/>
      <w:bookmarkEnd w:id="26"/>
    </w:p>
    <w:sectPr w:rsidR="00252CE4"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92575" w14:textId="77777777" w:rsidR="00A27558" w:rsidRDefault="00A27558" w:rsidP="00001C9B">
      <w:pPr>
        <w:spacing w:after="0" w:line="240" w:lineRule="auto"/>
      </w:pPr>
      <w:r>
        <w:separator/>
      </w:r>
    </w:p>
  </w:endnote>
  <w:endnote w:type="continuationSeparator" w:id="0">
    <w:p w14:paraId="5BB20B0A" w14:textId="77777777" w:rsidR="00A27558" w:rsidRDefault="00A27558" w:rsidP="00001C9B">
      <w:pPr>
        <w:spacing w:after="0" w:line="240" w:lineRule="auto"/>
      </w:pPr>
      <w:r>
        <w:continuationSeparator/>
      </w:r>
    </w:p>
  </w:endnote>
  <w:endnote w:type="continuationNotice" w:id="1">
    <w:p w14:paraId="39B0C662" w14:textId="77777777" w:rsidR="00A27558" w:rsidRDefault="00A27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6A45" w14:textId="77777777" w:rsidR="00A27558" w:rsidRDefault="00A27558" w:rsidP="00001C9B">
      <w:pPr>
        <w:spacing w:after="0" w:line="240" w:lineRule="auto"/>
      </w:pPr>
      <w:r>
        <w:separator/>
      </w:r>
    </w:p>
  </w:footnote>
  <w:footnote w:type="continuationSeparator" w:id="0">
    <w:p w14:paraId="33AD76CA" w14:textId="77777777" w:rsidR="00A27558" w:rsidRDefault="00A27558" w:rsidP="00001C9B">
      <w:pPr>
        <w:spacing w:after="0" w:line="240" w:lineRule="auto"/>
      </w:pPr>
      <w:r>
        <w:continuationSeparator/>
      </w:r>
    </w:p>
  </w:footnote>
  <w:footnote w:type="continuationNotice" w:id="1">
    <w:p w14:paraId="0AFD2429" w14:textId="77777777" w:rsidR="00A27558" w:rsidRDefault="00A275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77937"/>
    <w:multiLevelType w:val="hybridMultilevel"/>
    <w:tmpl w:val="D79E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1"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4"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5"/>
  </w:num>
  <w:num w:numId="3" w16cid:durableId="1566528953">
    <w:abstractNumId w:val="8"/>
  </w:num>
  <w:num w:numId="4" w16cid:durableId="1456096507">
    <w:abstractNumId w:val="12"/>
  </w:num>
  <w:num w:numId="5" w16cid:durableId="1659071369">
    <w:abstractNumId w:val="11"/>
  </w:num>
  <w:num w:numId="6" w16cid:durableId="143009612">
    <w:abstractNumId w:val="0"/>
  </w:num>
  <w:num w:numId="7" w16cid:durableId="2024743847">
    <w:abstractNumId w:val="2"/>
  </w:num>
  <w:num w:numId="8" w16cid:durableId="2020426333">
    <w:abstractNumId w:val="6"/>
  </w:num>
  <w:num w:numId="9" w16cid:durableId="264190115">
    <w:abstractNumId w:val="10"/>
  </w:num>
  <w:num w:numId="10" w16cid:durableId="69819125">
    <w:abstractNumId w:val="10"/>
  </w:num>
  <w:num w:numId="11" w16cid:durableId="762382515">
    <w:abstractNumId w:val="2"/>
  </w:num>
  <w:num w:numId="12" w16cid:durableId="1586500311">
    <w:abstractNumId w:val="6"/>
  </w:num>
  <w:num w:numId="13" w16cid:durableId="482550215">
    <w:abstractNumId w:val="13"/>
  </w:num>
  <w:num w:numId="14" w16cid:durableId="808785487">
    <w:abstractNumId w:val="10"/>
  </w:num>
  <w:num w:numId="15" w16cid:durableId="673342229">
    <w:abstractNumId w:val="2"/>
  </w:num>
  <w:num w:numId="16" w16cid:durableId="1533610886">
    <w:abstractNumId w:val="3"/>
  </w:num>
  <w:num w:numId="17" w16cid:durableId="1201935598">
    <w:abstractNumId w:val="4"/>
  </w:num>
  <w:num w:numId="18" w16cid:durableId="483279117">
    <w:abstractNumId w:val="14"/>
  </w:num>
  <w:num w:numId="19" w16cid:durableId="1830634446">
    <w:abstractNumId w:val="1"/>
  </w:num>
  <w:num w:numId="20" w16cid:durableId="194433648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1B6C"/>
    <w:rsid w:val="000130BC"/>
    <w:rsid w:val="00013163"/>
    <w:rsid w:val="0001336E"/>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69B7"/>
    <w:rsid w:val="00037469"/>
    <w:rsid w:val="00037CDD"/>
    <w:rsid w:val="000401C0"/>
    <w:rsid w:val="00040A1D"/>
    <w:rsid w:val="00041A19"/>
    <w:rsid w:val="00041BEF"/>
    <w:rsid w:val="0004204F"/>
    <w:rsid w:val="00042C57"/>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1D0"/>
    <w:rsid w:val="00057389"/>
    <w:rsid w:val="00057458"/>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082"/>
    <w:rsid w:val="00082CDB"/>
    <w:rsid w:val="00083B01"/>
    <w:rsid w:val="00083D68"/>
    <w:rsid w:val="00083E85"/>
    <w:rsid w:val="00083FC5"/>
    <w:rsid w:val="000847D0"/>
    <w:rsid w:val="0008482E"/>
    <w:rsid w:val="00084BCC"/>
    <w:rsid w:val="00084FF3"/>
    <w:rsid w:val="0008535E"/>
    <w:rsid w:val="000857A7"/>
    <w:rsid w:val="0008612A"/>
    <w:rsid w:val="00086B54"/>
    <w:rsid w:val="00090136"/>
    <w:rsid w:val="00090E18"/>
    <w:rsid w:val="000910CB"/>
    <w:rsid w:val="0009275A"/>
    <w:rsid w:val="000930BF"/>
    <w:rsid w:val="0009310D"/>
    <w:rsid w:val="000945BC"/>
    <w:rsid w:val="00094B27"/>
    <w:rsid w:val="00096787"/>
    <w:rsid w:val="00096983"/>
    <w:rsid w:val="00097FC8"/>
    <w:rsid w:val="000A02AC"/>
    <w:rsid w:val="000A10BC"/>
    <w:rsid w:val="000A11EC"/>
    <w:rsid w:val="000A1527"/>
    <w:rsid w:val="000A2D4C"/>
    <w:rsid w:val="000A384B"/>
    <w:rsid w:val="000A551A"/>
    <w:rsid w:val="000A63F3"/>
    <w:rsid w:val="000B0056"/>
    <w:rsid w:val="000B10A0"/>
    <w:rsid w:val="000B1444"/>
    <w:rsid w:val="000B2F44"/>
    <w:rsid w:val="000B3783"/>
    <w:rsid w:val="000B381A"/>
    <w:rsid w:val="000B4F96"/>
    <w:rsid w:val="000B763D"/>
    <w:rsid w:val="000B7B23"/>
    <w:rsid w:val="000C0233"/>
    <w:rsid w:val="000C04EE"/>
    <w:rsid w:val="000C1B75"/>
    <w:rsid w:val="000C1C3A"/>
    <w:rsid w:val="000C379F"/>
    <w:rsid w:val="000C3843"/>
    <w:rsid w:val="000C3B40"/>
    <w:rsid w:val="000C3C7B"/>
    <w:rsid w:val="000C750F"/>
    <w:rsid w:val="000C7639"/>
    <w:rsid w:val="000C76E3"/>
    <w:rsid w:val="000D07C8"/>
    <w:rsid w:val="000D0ADA"/>
    <w:rsid w:val="000D0F93"/>
    <w:rsid w:val="000D2902"/>
    <w:rsid w:val="000D2A5C"/>
    <w:rsid w:val="000D2C30"/>
    <w:rsid w:val="000D3444"/>
    <w:rsid w:val="000D3E57"/>
    <w:rsid w:val="000D4425"/>
    <w:rsid w:val="000D4A74"/>
    <w:rsid w:val="000D515D"/>
    <w:rsid w:val="000D5C8C"/>
    <w:rsid w:val="000D6C35"/>
    <w:rsid w:val="000D781C"/>
    <w:rsid w:val="000E0161"/>
    <w:rsid w:val="000E0A9D"/>
    <w:rsid w:val="000E0BF4"/>
    <w:rsid w:val="000E0C3B"/>
    <w:rsid w:val="000E0CDC"/>
    <w:rsid w:val="000E2353"/>
    <w:rsid w:val="000E25EE"/>
    <w:rsid w:val="000E45AD"/>
    <w:rsid w:val="000E4DFC"/>
    <w:rsid w:val="000E5E07"/>
    <w:rsid w:val="000E5EB7"/>
    <w:rsid w:val="000E7AFE"/>
    <w:rsid w:val="000E7DDF"/>
    <w:rsid w:val="000F0C44"/>
    <w:rsid w:val="000F1776"/>
    <w:rsid w:val="000F2BB6"/>
    <w:rsid w:val="000F442F"/>
    <w:rsid w:val="000F52C1"/>
    <w:rsid w:val="000F5D3E"/>
    <w:rsid w:val="000F6095"/>
    <w:rsid w:val="000F65F1"/>
    <w:rsid w:val="000F65F2"/>
    <w:rsid w:val="000F6E93"/>
    <w:rsid w:val="000F72B3"/>
    <w:rsid w:val="0010042A"/>
    <w:rsid w:val="00100ABE"/>
    <w:rsid w:val="00100B95"/>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756A"/>
    <w:rsid w:val="00117E7A"/>
    <w:rsid w:val="00120895"/>
    <w:rsid w:val="00120BFA"/>
    <w:rsid w:val="00121F23"/>
    <w:rsid w:val="00122263"/>
    <w:rsid w:val="00122C87"/>
    <w:rsid w:val="00122DEE"/>
    <w:rsid w:val="001231AB"/>
    <w:rsid w:val="00123392"/>
    <w:rsid w:val="001241FA"/>
    <w:rsid w:val="00125E74"/>
    <w:rsid w:val="00125FDD"/>
    <w:rsid w:val="00126754"/>
    <w:rsid w:val="00126AC2"/>
    <w:rsid w:val="00127721"/>
    <w:rsid w:val="0013051A"/>
    <w:rsid w:val="00132C9D"/>
    <w:rsid w:val="00132F6A"/>
    <w:rsid w:val="00133056"/>
    <w:rsid w:val="0013339A"/>
    <w:rsid w:val="001334B8"/>
    <w:rsid w:val="001334EC"/>
    <w:rsid w:val="00133571"/>
    <w:rsid w:val="00133913"/>
    <w:rsid w:val="00133E51"/>
    <w:rsid w:val="00134337"/>
    <w:rsid w:val="0013516C"/>
    <w:rsid w:val="001359C8"/>
    <w:rsid w:val="0013706E"/>
    <w:rsid w:val="001372A7"/>
    <w:rsid w:val="00137E55"/>
    <w:rsid w:val="00140221"/>
    <w:rsid w:val="0014159F"/>
    <w:rsid w:val="00141867"/>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8C"/>
    <w:rsid w:val="00157B14"/>
    <w:rsid w:val="00161CBE"/>
    <w:rsid w:val="00163044"/>
    <w:rsid w:val="001642FC"/>
    <w:rsid w:val="0016496B"/>
    <w:rsid w:val="00164A5F"/>
    <w:rsid w:val="0016634F"/>
    <w:rsid w:val="00166978"/>
    <w:rsid w:val="001709A3"/>
    <w:rsid w:val="00170AF1"/>
    <w:rsid w:val="00170B7A"/>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87F0F"/>
    <w:rsid w:val="0019281B"/>
    <w:rsid w:val="001937E1"/>
    <w:rsid w:val="0019423C"/>
    <w:rsid w:val="001954BE"/>
    <w:rsid w:val="001955BE"/>
    <w:rsid w:val="00195D10"/>
    <w:rsid w:val="00195D77"/>
    <w:rsid w:val="00196380"/>
    <w:rsid w:val="001A09C8"/>
    <w:rsid w:val="001A1C4F"/>
    <w:rsid w:val="001A216F"/>
    <w:rsid w:val="001A222D"/>
    <w:rsid w:val="001A2CB4"/>
    <w:rsid w:val="001A3BA4"/>
    <w:rsid w:val="001A3C60"/>
    <w:rsid w:val="001A4BB3"/>
    <w:rsid w:val="001A54BE"/>
    <w:rsid w:val="001A5CF1"/>
    <w:rsid w:val="001A6D1F"/>
    <w:rsid w:val="001A7163"/>
    <w:rsid w:val="001A7AE1"/>
    <w:rsid w:val="001A7E53"/>
    <w:rsid w:val="001B05B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A2B"/>
    <w:rsid w:val="001B7EDD"/>
    <w:rsid w:val="001C0355"/>
    <w:rsid w:val="001C0D3A"/>
    <w:rsid w:val="001C121F"/>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95"/>
    <w:rsid w:val="001E7AD4"/>
    <w:rsid w:val="001E7C5E"/>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4826"/>
    <w:rsid w:val="0020508A"/>
    <w:rsid w:val="002054C7"/>
    <w:rsid w:val="00206729"/>
    <w:rsid w:val="00207955"/>
    <w:rsid w:val="00207B5D"/>
    <w:rsid w:val="00210D1E"/>
    <w:rsid w:val="00211724"/>
    <w:rsid w:val="0021182A"/>
    <w:rsid w:val="00212A5D"/>
    <w:rsid w:val="00213BA2"/>
    <w:rsid w:val="00213C8C"/>
    <w:rsid w:val="00213CED"/>
    <w:rsid w:val="00215526"/>
    <w:rsid w:val="00215F89"/>
    <w:rsid w:val="00216531"/>
    <w:rsid w:val="00216E5E"/>
    <w:rsid w:val="0021789A"/>
    <w:rsid w:val="00217EE5"/>
    <w:rsid w:val="0022036C"/>
    <w:rsid w:val="002204C6"/>
    <w:rsid w:val="002207EF"/>
    <w:rsid w:val="0022093C"/>
    <w:rsid w:val="002211A4"/>
    <w:rsid w:val="00221BD1"/>
    <w:rsid w:val="002226C2"/>
    <w:rsid w:val="00222F30"/>
    <w:rsid w:val="002230D5"/>
    <w:rsid w:val="00223F52"/>
    <w:rsid w:val="0022488F"/>
    <w:rsid w:val="00224C34"/>
    <w:rsid w:val="002255C2"/>
    <w:rsid w:val="00225A98"/>
    <w:rsid w:val="00226292"/>
    <w:rsid w:val="00226661"/>
    <w:rsid w:val="00227D6B"/>
    <w:rsid w:val="0023015B"/>
    <w:rsid w:val="00230912"/>
    <w:rsid w:val="00230EB9"/>
    <w:rsid w:val="00231418"/>
    <w:rsid w:val="00232413"/>
    <w:rsid w:val="0023286E"/>
    <w:rsid w:val="00233264"/>
    <w:rsid w:val="00233358"/>
    <w:rsid w:val="00233B7C"/>
    <w:rsid w:val="00233CF0"/>
    <w:rsid w:val="00233D61"/>
    <w:rsid w:val="00234DDE"/>
    <w:rsid w:val="002351F8"/>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41C"/>
    <w:rsid w:val="00250C08"/>
    <w:rsid w:val="002520BF"/>
    <w:rsid w:val="00252CE4"/>
    <w:rsid w:val="00253A41"/>
    <w:rsid w:val="0025524B"/>
    <w:rsid w:val="0025584A"/>
    <w:rsid w:val="0025597F"/>
    <w:rsid w:val="002561DE"/>
    <w:rsid w:val="0025628C"/>
    <w:rsid w:val="00256C1C"/>
    <w:rsid w:val="00257CBD"/>
    <w:rsid w:val="00257FA3"/>
    <w:rsid w:val="0026017E"/>
    <w:rsid w:val="00260AD3"/>
    <w:rsid w:val="00260F0D"/>
    <w:rsid w:val="00261397"/>
    <w:rsid w:val="00262478"/>
    <w:rsid w:val="00262648"/>
    <w:rsid w:val="00262CC2"/>
    <w:rsid w:val="0026618E"/>
    <w:rsid w:val="00266DBD"/>
    <w:rsid w:val="00266FA8"/>
    <w:rsid w:val="00270852"/>
    <w:rsid w:val="002714C7"/>
    <w:rsid w:val="00271592"/>
    <w:rsid w:val="00271FDC"/>
    <w:rsid w:val="00272678"/>
    <w:rsid w:val="002728FA"/>
    <w:rsid w:val="00272A03"/>
    <w:rsid w:val="00272FF8"/>
    <w:rsid w:val="002736AC"/>
    <w:rsid w:val="00274742"/>
    <w:rsid w:val="00274BEA"/>
    <w:rsid w:val="00274F40"/>
    <w:rsid w:val="00275FE4"/>
    <w:rsid w:val="00276CC6"/>
    <w:rsid w:val="00277B56"/>
    <w:rsid w:val="00280070"/>
    <w:rsid w:val="002801DD"/>
    <w:rsid w:val="00280DF4"/>
    <w:rsid w:val="0028120C"/>
    <w:rsid w:val="002829E4"/>
    <w:rsid w:val="002830C3"/>
    <w:rsid w:val="002834A7"/>
    <w:rsid w:val="002838B2"/>
    <w:rsid w:val="00284F68"/>
    <w:rsid w:val="00285124"/>
    <w:rsid w:val="00285D0A"/>
    <w:rsid w:val="002874EA"/>
    <w:rsid w:val="00290DBD"/>
    <w:rsid w:val="0029163B"/>
    <w:rsid w:val="00291B23"/>
    <w:rsid w:val="00292690"/>
    <w:rsid w:val="0029288E"/>
    <w:rsid w:val="00292D0A"/>
    <w:rsid w:val="00292E8C"/>
    <w:rsid w:val="00293A21"/>
    <w:rsid w:val="00294BE6"/>
    <w:rsid w:val="0029500B"/>
    <w:rsid w:val="00295416"/>
    <w:rsid w:val="002A01E7"/>
    <w:rsid w:val="002A19F5"/>
    <w:rsid w:val="002A4151"/>
    <w:rsid w:val="002A4702"/>
    <w:rsid w:val="002A5885"/>
    <w:rsid w:val="002A5A8A"/>
    <w:rsid w:val="002A63A2"/>
    <w:rsid w:val="002A6E41"/>
    <w:rsid w:val="002A78C4"/>
    <w:rsid w:val="002A7DFA"/>
    <w:rsid w:val="002B05AE"/>
    <w:rsid w:val="002B06B7"/>
    <w:rsid w:val="002B0D5A"/>
    <w:rsid w:val="002B1DF7"/>
    <w:rsid w:val="002B2D75"/>
    <w:rsid w:val="002B3055"/>
    <w:rsid w:val="002B3283"/>
    <w:rsid w:val="002B4922"/>
    <w:rsid w:val="002B5414"/>
    <w:rsid w:val="002B5D39"/>
    <w:rsid w:val="002B69F3"/>
    <w:rsid w:val="002C0789"/>
    <w:rsid w:val="002C1373"/>
    <w:rsid w:val="002C22C3"/>
    <w:rsid w:val="002C24B3"/>
    <w:rsid w:val="002C2CC3"/>
    <w:rsid w:val="002C2D19"/>
    <w:rsid w:val="002C322F"/>
    <w:rsid w:val="002C327C"/>
    <w:rsid w:val="002C37DD"/>
    <w:rsid w:val="002C3BE1"/>
    <w:rsid w:val="002C4243"/>
    <w:rsid w:val="002C49E0"/>
    <w:rsid w:val="002C4D51"/>
    <w:rsid w:val="002C4E53"/>
    <w:rsid w:val="002C595F"/>
    <w:rsid w:val="002C5A1E"/>
    <w:rsid w:val="002C71BB"/>
    <w:rsid w:val="002D006C"/>
    <w:rsid w:val="002D0084"/>
    <w:rsid w:val="002D0471"/>
    <w:rsid w:val="002D10FA"/>
    <w:rsid w:val="002D1BFC"/>
    <w:rsid w:val="002D1F56"/>
    <w:rsid w:val="002D29ED"/>
    <w:rsid w:val="002D33A2"/>
    <w:rsid w:val="002D3963"/>
    <w:rsid w:val="002D4442"/>
    <w:rsid w:val="002D4C55"/>
    <w:rsid w:val="002D4E5E"/>
    <w:rsid w:val="002D586B"/>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698"/>
    <w:rsid w:val="002E175C"/>
    <w:rsid w:val="002E1E70"/>
    <w:rsid w:val="002E2CC7"/>
    <w:rsid w:val="002E341D"/>
    <w:rsid w:val="002E36C4"/>
    <w:rsid w:val="002E381E"/>
    <w:rsid w:val="002E5751"/>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6B70"/>
    <w:rsid w:val="002F7CC3"/>
    <w:rsid w:val="002F7E85"/>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527"/>
    <w:rsid w:val="003109AF"/>
    <w:rsid w:val="0031140E"/>
    <w:rsid w:val="0031184F"/>
    <w:rsid w:val="00311D4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19C2"/>
    <w:rsid w:val="00332AE9"/>
    <w:rsid w:val="003341F7"/>
    <w:rsid w:val="003347C7"/>
    <w:rsid w:val="00334EDB"/>
    <w:rsid w:val="0033549D"/>
    <w:rsid w:val="0033592D"/>
    <w:rsid w:val="00335D4F"/>
    <w:rsid w:val="00336399"/>
    <w:rsid w:val="003364BD"/>
    <w:rsid w:val="00336858"/>
    <w:rsid w:val="00336D06"/>
    <w:rsid w:val="00336F0C"/>
    <w:rsid w:val="0033753A"/>
    <w:rsid w:val="00337BD5"/>
    <w:rsid w:val="00340989"/>
    <w:rsid w:val="00340B7E"/>
    <w:rsid w:val="003410FC"/>
    <w:rsid w:val="003418EA"/>
    <w:rsid w:val="00342716"/>
    <w:rsid w:val="003433EA"/>
    <w:rsid w:val="00344CCD"/>
    <w:rsid w:val="00344F18"/>
    <w:rsid w:val="003451B1"/>
    <w:rsid w:val="0034670E"/>
    <w:rsid w:val="00346ADC"/>
    <w:rsid w:val="00347465"/>
    <w:rsid w:val="00347CC0"/>
    <w:rsid w:val="00347FEC"/>
    <w:rsid w:val="003509DF"/>
    <w:rsid w:val="00351799"/>
    <w:rsid w:val="00351BB5"/>
    <w:rsid w:val="00351DFC"/>
    <w:rsid w:val="00354A5F"/>
    <w:rsid w:val="00354EC7"/>
    <w:rsid w:val="0035501C"/>
    <w:rsid w:val="00356D78"/>
    <w:rsid w:val="00356F45"/>
    <w:rsid w:val="003600E6"/>
    <w:rsid w:val="00360114"/>
    <w:rsid w:val="00360834"/>
    <w:rsid w:val="00362205"/>
    <w:rsid w:val="003638C4"/>
    <w:rsid w:val="003639F5"/>
    <w:rsid w:val="003640B1"/>
    <w:rsid w:val="00364587"/>
    <w:rsid w:val="003649C9"/>
    <w:rsid w:val="00364EA5"/>
    <w:rsid w:val="00366B74"/>
    <w:rsid w:val="0037150B"/>
    <w:rsid w:val="0037195A"/>
    <w:rsid w:val="0037224D"/>
    <w:rsid w:val="00372719"/>
    <w:rsid w:val="00374242"/>
    <w:rsid w:val="003745A0"/>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8BE"/>
    <w:rsid w:val="00390BE9"/>
    <w:rsid w:val="00390E09"/>
    <w:rsid w:val="0039128A"/>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0989"/>
    <w:rsid w:val="003A245F"/>
    <w:rsid w:val="003A4D46"/>
    <w:rsid w:val="003A5E45"/>
    <w:rsid w:val="003A63E5"/>
    <w:rsid w:val="003A6D89"/>
    <w:rsid w:val="003A710A"/>
    <w:rsid w:val="003A75F3"/>
    <w:rsid w:val="003B0104"/>
    <w:rsid w:val="003B03C9"/>
    <w:rsid w:val="003B048E"/>
    <w:rsid w:val="003B07AB"/>
    <w:rsid w:val="003B10DA"/>
    <w:rsid w:val="003B1FCD"/>
    <w:rsid w:val="003B2084"/>
    <w:rsid w:val="003B316E"/>
    <w:rsid w:val="003B31E0"/>
    <w:rsid w:val="003B3DC2"/>
    <w:rsid w:val="003B5A44"/>
    <w:rsid w:val="003B6199"/>
    <w:rsid w:val="003B659E"/>
    <w:rsid w:val="003B6979"/>
    <w:rsid w:val="003B7B62"/>
    <w:rsid w:val="003C064D"/>
    <w:rsid w:val="003C077B"/>
    <w:rsid w:val="003C07D6"/>
    <w:rsid w:val="003C0E98"/>
    <w:rsid w:val="003C1575"/>
    <w:rsid w:val="003C275E"/>
    <w:rsid w:val="003C3BA5"/>
    <w:rsid w:val="003C4595"/>
    <w:rsid w:val="003C4DDF"/>
    <w:rsid w:val="003C4FDE"/>
    <w:rsid w:val="003C5483"/>
    <w:rsid w:val="003C56F7"/>
    <w:rsid w:val="003C6E80"/>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495"/>
    <w:rsid w:val="003E6A50"/>
    <w:rsid w:val="003E7AB9"/>
    <w:rsid w:val="003E7BD6"/>
    <w:rsid w:val="003F0371"/>
    <w:rsid w:val="003F0BCF"/>
    <w:rsid w:val="003F2F10"/>
    <w:rsid w:val="003F2F73"/>
    <w:rsid w:val="003F583E"/>
    <w:rsid w:val="003F5A1C"/>
    <w:rsid w:val="003F61D7"/>
    <w:rsid w:val="003F687D"/>
    <w:rsid w:val="003F74F9"/>
    <w:rsid w:val="004001C0"/>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AA1"/>
    <w:rsid w:val="00416BB2"/>
    <w:rsid w:val="00416CC2"/>
    <w:rsid w:val="00416FDC"/>
    <w:rsid w:val="00417CE5"/>
    <w:rsid w:val="00420BF8"/>
    <w:rsid w:val="0042204A"/>
    <w:rsid w:val="004224F6"/>
    <w:rsid w:val="0042269D"/>
    <w:rsid w:val="00423B26"/>
    <w:rsid w:val="00423DEF"/>
    <w:rsid w:val="00424456"/>
    <w:rsid w:val="00424FF8"/>
    <w:rsid w:val="004256EE"/>
    <w:rsid w:val="004264E1"/>
    <w:rsid w:val="00426996"/>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4A4D"/>
    <w:rsid w:val="004453D1"/>
    <w:rsid w:val="00445998"/>
    <w:rsid w:val="004463A9"/>
    <w:rsid w:val="00447577"/>
    <w:rsid w:val="00447A57"/>
    <w:rsid w:val="004500A8"/>
    <w:rsid w:val="00450395"/>
    <w:rsid w:val="00450707"/>
    <w:rsid w:val="00450E91"/>
    <w:rsid w:val="004519E5"/>
    <w:rsid w:val="004529E2"/>
    <w:rsid w:val="00452A63"/>
    <w:rsid w:val="00452DFF"/>
    <w:rsid w:val="00453385"/>
    <w:rsid w:val="004539B0"/>
    <w:rsid w:val="00454089"/>
    <w:rsid w:val="004547AE"/>
    <w:rsid w:val="00456053"/>
    <w:rsid w:val="0045664F"/>
    <w:rsid w:val="00456E65"/>
    <w:rsid w:val="00457379"/>
    <w:rsid w:val="004576D6"/>
    <w:rsid w:val="00457A83"/>
    <w:rsid w:val="00457CCA"/>
    <w:rsid w:val="00460634"/>
    <w:rsid w:val="00461188"/>
    <w:rsid w:val="00461679"/>
    <w:rsid w:val="00461C23"/>
    <w:rsid w:val="00462814"/>
    <w:rsid w:val="00464516"/>
    <w:rsid w:val="00465269"/>
    <w:rsid w:val="004655D9"/>
    <w:rsid w:val="00465BB2"/>
    <w:rsid w:val="0046620B"/>
    <w:rsid w:val="00466B6E"/>
    <w:rsid w:val="004702B1"/>
    <w:rsid w:val="00470615"/>
    <w:rsid w:val="00470F3B"/>
    <w:rsid w:val="00471B2B"/>
    <w:rsid w:val="0047291C"/>
    <w:rsid w:val="00472CB1"/>
    <w:rsid w:val="004732E9"/>
    <w:rsid w:val="0047387A"/>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17FA"/>
    <w:rsid w:val="004B283D"/>
    <w:rsid w:val="004B28C2"/>
    <w:rsid w:val="004B3005"/>
    <w:rsid w:val="004B3A30"/>
    <w:rsid w:val="004B3E7C"/>
    <w:rsid w:val="004B4ECE"/>
    <w:rsid w:val="004B4F75"/>
    <w:rsid w:val="004B52FB"/>
    <w:rsid w:val="004B75AC"/>
    <w:rsid w:val="004B7759"/>
    <w:rsid w:val="004B7FCE"/>
    <w:rsid w:val="004C32D2"/>
    <w:rsid w:val="004C4E25"/>
    <w:rsid w:val="004C51E8"/>
    <w:rsid w:val="004C6AA8"/>
    <w:rsid w:val="004D059F"/>
    <w:rsid w:val="004D0FB5"/>
    <w:rsid w:val="004D16AA"/>
    <w:rsid w:val="004D1EE3"/>
    <w:rsid w:val="004D223F"/>
    <w:rsid w:val="004D243A"/>
    <w:rsid w:val="004D2AC0"/>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8FA"/>
    <w:rsid w:val="004E4AF5"/>
    <w:rsid w:val="004E567F"/>
    <w:rsid w:val="004E58A3"/>
    <w:rsid w:val="004E5999"/>
    <w:rsid w:val="004E5E66"/>
    <w:rsid w:val="004E6642"/>
    <w:rsid w:val="004E6A57"/>
    <w:rsid w:val="004E75AF"/>
    <w:rsid w:val="004E75D6"/>
    <w:rsid w:val="004E77F9"/>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6C0"/>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07F2"/>
    <w:rsid w:val="00521321"/>
    <w:rsid w:val="00521576"/>
    <w:rsid w:val="0052285C"/>
    <w:rsid w:val="00522A00"/>
    <w:rsid w:val="00524BAE"/>
    <w:rsid w:val="005250E6"/>
    <w:rsid w:val="0052567F"/>
    <w:rsid w:val="00525A34"/>
    <w:rsid w:val="0052672C"/>
    <w:rsid w:val="00526D96"/>
    <w:rsid w:val="0052771E"/>
    <w:rsid w:val="005277A0"/>
    <w:rsid w:val="005278CC"/>
    <w:rsid w:val="0053069D"/>
    <w:rsid w:val="00530B56"/>
    <w:rsid w:val="0053177E"/>
    <w:rsid w:val="005324BE"/>
    <w:rsid w:val="005329B1"/>
    <w:rsid w:val="00533185"/>
    <w:rsid w:val="00533333"/>
    <w:rsid w:val="00534E19"/>
    <w:rsid w:val="00535539"/>
    <w:rsid w:val="005363E9"/>
    <w:rsid w:val="005365BE"/>
    <w:rsid w:val="00536FAC"/>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1BAC"/>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690"/>
    <w:rsid w:val="00567B6D"/>
    <w:rsid w:val="00567C0E"/>
    <w:rsid w:val="00567C6D"/>
    <w:rsid w:val="005707B0"/>
    <w:rsid w:val="00571773"/>
    <w:rsid w:val="00572A20"/>
    <w:rsid w:val="00572EF9"/>
    <w:rsid w:val="00573D95"/>
    <w:rsid w:val="005745BD"/>
    <w:rsid w:val="00574FAE"/>
    <w:rsid w:val="00575206"/>
    <w:rsid w:val="00575219"/>
    <w:rsid w:val="00575727"/>
    <w:rsid w:val="00576159"/>
    <w:rsid w:val="005762A6"/>
    <w:rsid w:val="0057744C"/>
    <w:rsid w:val="005805F3"/>
    <w:rsid w:val="00581852"/>
    <w:rsid w:val="00581B16"/>
    <w:rsid w:val="005829DC"/>
    <w:rsid w:val="005836F8"/>
    <w:rsid w:val="00584BBD"/>
    <w:rsid w:val="00584D83"/>
    <w:rsid w:val="0058518E"/>
    <w:rsid w:val="00585B4A"/>
    <w:rsid w:val="00585D7A"/>
    <w:rsid w:val="00587314"/>
    <w:rsid w:val="00587D34"/>
    <w:rsid w:val="00590A1E"/>
    <w:rsid w:val="00590EA6"/>
    <w:rsid w:val="005917A1"/>
    <w:rsid w:val="005918DB"/>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0414"/>
    <w:rsid w:val="005A0E44"/>
    <w:rsid w:val="005A1A1F"/>
    <w:rsid w:val="005A4E95"/>
    <w:rsid w:val="005A637D"/>
    <w:rsid w:val="005A6B3E"/>
    <w:rsid w:val="005A6D23"/>
    <w:rsid w:val="005B0859"/>
    <w:rsid w:val="005B1444"/>
    <w:rsid w:val="005B14F3"/>
    <w:rsid w:val="005B1B06"/>
    <w:rsid w:val="005B1E38"/>
    <w:rsid w:val="005B3029"/>
    <w:rsid w:val="005B4801"/>
    <w:rsid w:val="005B4944"/>
    <w:rsid w:val="005B4A03"/>
    <w:rsid w:val="005B4B23"/>
    <w:rsid w:val="005B4C34"/>
    <w:rsid w:val="005B4E66"/>
    <w:rsid w:val="005B5702"/>
    <w:rsid w:val="005B593D"/>
    <w:rsid w:val="005B6110"/>
    <w:rsid w:val="005B658D"/>
    <w:rsid w:val="005B6A43"/>
    <w:rsid w:val="005B7380"/>
    <w:rsid w:val="005C0FBE"/>
    <w:rsid w:val="005C11F6"/>
    <w:rsid w:val="005C23A4"/>
    <w:rsid w:val="005C3406"/>
    <w:rsid w:val="005C3416"/>
    <w:rsid w:val="005C3AC4"/>
    <w:rsid w:val="005C3FA7"/>
    <w:rsid w:val="005C4513"/>
    <w:rsid w:val="005C4B59"/>
    <w:rsid w:val="005C4C76"/>
    <w:rsid w:val="005C5135"/>
    <w:rsid w:val="005C5B67"/>
    <w:rsid w:val="005C64F5"/>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3724"/>
    <w:rsid w:val="005D49FB"/>
    <w:rsid w:val="005D6FFE"/>
    <w:rsid w:val="005D79F7"/>
    <w:rsid w:val="005E44A7"/>
    <w:rsid w:val="005E46D6"/>
    <w:rsid w:val="005E548B"/>
    <w:rsid w:val="005E5E28"/>
    <w:rsid w:val="005E61A8"/>
    <w:rsid w:val="005E6BAF"/>
    <w:rsid w:val="005E726C"/>
    <w:rsid w:val="005E7C76"/>
    <w:rsid w:val="005E7FB2"/>
    <w:rsid w:val="005F0202"/>
    <w:rsid w:val="005F0EB4"/>
    <w:rsid w:val="005F2D4C"/>
    <w:rsid w:val="005F35DD"/>
    <w:rsid w:val="005F390C"/>
    <w:rsid w:val="005F57DE"/>
    <w:rsid w:val="005F6419"/>
    <w:rsid w:val="005F6E70"/>
    <w:rsid w:val="005F70DC"/>
    <w:rsid w:val="005F72D4"/>
    <w:rsid w:val="005F7C8F"/>
    <w:rsid w:val="00600213"/>
    <w:rsid w:val="00601991"/>
    <w:rsid w:val="0060271D"/>
    <w:rsid w:val="00603498"/>
    <w:rsid w:val="006038A1"/>
    <w:rsid w:val="00604464"/>
    <w:rsid w:val="0060543D"/>
    <w:rsid w:val="006057E5"/>
    <w:rsid w:val="0060724F"/>
    <w:rsid w:val="006101F5"/>
    <w:rsid w:val="006104DD"/>
    <w:rsid w:val="006107FD"/>
    <w:rsid w:val="00611120"/>
    <w:rsid w:val="00611315"/>
    <w:rsid w:val="0061199C"/>
    <w:rsid w:val="00611ADD"/>
    <w:rsid w:val="00611F98"/>
    <w:rsid w:val="00612047"/>
    <w:rsid w:val="0061262B"/>
    <w:rsid w:val="00612665"/>
    <w:rsid w:val="006130B5"/>
    <w:rsid w:val="0061320A"/>
    <w:rsid w:val="0061396B"/>
    <w:rsid w:val="00613D51"/>
    <w:rsid w:val="00614C60"/>
    <w:rsid w:val="00614EAB"/>
    <w:rsid w:val="006155F4"/>
    <w:rsid w:val="00615DA4"/>
    <w:rsid w:val="00616621"/>
    <w:rsid w:val="00617246"/>
    <w:rsid w:val="0061728C"/>
    <w:rsid w:val="006173C1"/>
    <w:rsid w:val="00617400"/>
    <w:rsid w:val="00617B3C"/>
    <w:rsid w:val="00621AF0"/>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6C6B"/>
    <w:rsid w:val="006273EB"/>
    <w:rsid w:val="0062744F"/>
    <w:rsid w:val="00627685"/>
    <w:rsid w:val="0062771C"/>
    <w:rsid w:val="00627AF2"/>
    <w:rsid w:val="00631631"/>
    <w:rsid w:val="00631670"/>
    <w:rsid w:val="006318F0"/>
    <w:rsid w:val="00632819"/>
    <w:rsid w:val="00632958"/>
    <w:rsid w:val="00632CBB"/>
    <w:rsid w:val="00632D29"/>
    <w:rsid w:val="00633203"/>
    <w:rsid w:val="00633A24"/>
    <w:rsid w:val="00634194"/>
    <w:rsid w:val="0063480F"/>
    <w:rsid w:val="006350AF"/>
    <w:rsid w:val="006361D2"/>
    <w:rsid w:val="00636C59"/>
    <w:rsid w:val="00640890"/>
    <w:rsid w:val="00640995"/>
    <w:rsid w:val="00640CC3"/>
    <w:rsid w:val="00643E11"/>
    <w:rsid w:val="006442BA"/>
    <w:rsid w:val="0064579A"/>
    <w:rsid w:val="00645F3D"/>
    <w:rsid w:val="00646667"/>
    <w:rsid w:val="006466A7"/>
    <w:rsid w:val="00646B85"/>
    <w:rsid w:val="0064750D"/>
    <w:rsid w:val="00650360"/>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0C0"/>
    <w:rsid w:val="006654D1"/>
    <w:rsid w:val="006663D4"/>
    <w:rsid w:val="0066720C"/>
    <w:rsid w:val="00667861"/>
    <w:rsid w:val="0066791B"/>
    <w:rsid w:val="0067106E"/>
    <w:rsid w:val="00671A03"/>
    <w:rsid w:val="00671FE5"/>
    <w:rsid w:val="00672C55"/>
    <w:rsid w:val="00673020"/>
    <w:rsid w:val="006734E5"/>
    <w:rsid w:val="006746CE"/>
    <w:rsid w:val="00674A22"/>
    <w:rsid w:val="0067682A"/>
    <w:rsid w:val="00677110"/>
    <w:rsid w:val="00680433"/>
    <w:rsid w:val="0068089D"/>
    <w:rsid w:val="00680DF7"/>
    <w:rsid w:val="00682416"/>
    <w:rsid w:val="0068246C"/>
    <w:rsid w:val="00682883"/>
    <w:rsid w:val="00682CA7"/>
    <w:rsid w:val="00683038"/>
    <w:rsid w:val="00683220"/>
    <w:rsid w:val="00683CE3"/>
    <w:rsid w:val="006847C5"/>
    <w:rsid w:val="006853D2"/>
    <w:rsid w:val="00685B3A"/>
    <w:rsid w:val="0068693D"/>
    <w:rsid w:val="00686C3B"/>
    <w:rsid w:val="00687E53"/>
    <w:rsid w:val="00687E94"/>
    <w:rsid w:val="00687FA0"/>
    <w:rsid w:val="006906E4"/>
    <w:rsid w:val="006907B9"/>
    <w:rsid w:val="00690804"/>
    <w:rsid w:val="00691B77"/>
    <w:rsid w:val="00692DA6"/>
    <w:rsid w:val="006939DD"/>
    <w:rsid w:val="00693AC1"/>
    <w:rsid w:val="00694214"/>
    <w:rsid w:val="0069484A"/>
    <w:rsid w:val="00695214"/>
    <w:rsid w:val="00695BAB"/>
    <w:rsid w:val="00696499"/>
    <w:rsid w:val="006A04F0"/>
    <w:rsid w:val="006A0C7F"/>
    <w:rsid w:val="006A2D52"/>
    <w:rsid w:val="006A35F8"/>
    <w:rsid w:val="006A3C11"/>
    <w:rsid w:val="006A4A43"/>
    <w:rsid w:val="006A50B3"/>
    <w:rsid w:val="006A67B6"/>
    <w:rsid w:val="006A6FA4"/>
    <w:rsid w:val="006A6FA8"/>
    <w:rsid w:val="006B0D6B"/>
    <w:rsid w:val="006B190F"/>
    <w:rsid w:val="006B2912"/>
    <w:rsid w:val="006B2914"/>
    <w:rsid w:val="006B3477"/>
    <w:rsid w:val="006B3573"/>
    <w:rsid w:val="006B3A18"/>
    <w:rsid w:val="006B3C7E"/>
    <w:rsid w:val="006B4592"/>
    <w:rsid w:val="006B4644"/>
    <w:rsid w:val="006B47E0"/>
    <w:rsid w:val="006B6969"/>
    <w:rsid w:val="006B6DFB"/>
    <w:rsid w:val="006B7010"/>
    <w:rsid w:val="006B74E0"/>
    <w:rsid w:val="006C0318"/>
    <w:rsid w:val="006C03E2"/>
    <w:rsid w:val="006C134E"/>
    <w:rsid w:val="006C1977"/>
    <w:rsid w:val="006C2B96"/>
    <w:rsid w:val="006C3095"/>
    <w:rsid w:val="006C30CE"/>
    <w:rsid w:val="006C3D39"/>
    <w:rsid w:val="006C419F"/>
    <w:rsid w:val="006C45A4"/>
    <w:rsid w:val="006C4FE4"/>
    <w:rsid w:val="006C62D8"/>
    <w:rsid w:val="006C6DFE"/>
    <w:rsid w:val="006C704D"/>
    <w:rsid w:val="006C706F"/>
    <w:rsid w:val="006C7158"/>
    <w:rsid w:val="006C72CE"/>
    <w:rsid w:val="006D042B"/>
    <w:rsid w:val="006D1A52"/>
    <w:rsid w:val="006D1CF5"/>
    <w:rsid w:val="006D22BE"/>
    <w:rsid w:val="006D28E3"/>
    <w:rsid w:val="006D3242"/>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D99"/>
    <w:rsid w:val="006E60DA"/>
    <w:rsid w:val="006E6311"/>
    <w:rsid w:val="006E6E54"/>
    <w:rsid w:val="006E7033"/>
    <w:rsid w:val="006E78D3"/>
    <w:rsid w:val="006F0364"/>
    <w:rsid w:val="006F17AB"/>
    <w:rsid w:val="006F252A"/>
    <w:rsid w:val="006F2F20"/>
    <w:rsid w:val="006F2F4F"/>
    <w:rsid w:val="006F3A29"/>
    <w:rsid w:val="006F3AE6"/>
    <w:rsid w:val="006F42A8"/>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2B9"/>
    <w:rsid w:val="00707E26"/>
    <w:rsid w:val="00710223"/>
    <w:rsid w:val="00710A2C"/>
    <w:rsid w:val="00711732"/>
    <w:rsid w:val="00711DAE"/>
    <w:rsid w:val="00711E15"/>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328"/>
    <w:rsid w:val="00725449"/>
    <w:rsid w:val="007254FC"/>
    <w:rsid w:val="0072618B"/>
    <w:rsid w:val="00726DFE"/>
    <w:rsid w:val="0072756D"/>
    <w:rsid w:val="007278CB"/>
    <w:rsid w:val="00730060"/>
    <w:rsid w:val="007301A6"/>
    <w:rsid w:val="0073045F"/>
    <w:rsid w:val="00730E13"/>
    <w:rsid w:val="00733254"/>
    <w:rsid w:val="00733A81"/>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38EF"/>
    <w:rsid w:val="00744173"/>
    <w:rsid w:val="007450F1"/>
    <w:rsid w:val="00746978"/>
    <w:rsid w:val="00746D51"/>
    <w:rsid w:val="00746F42"/>
    <w:rsid w:val="0074718B"/>
    <w:rsid w:val="00747CA7"/>
    <w:rsid w:val="00750951"/>
    <w:rsid w:val="00751515"/>
    <w:rsid w:val="00751C07"/>
    <w:rsid w:val="00753262"/>
    <w:rsid w:val="00753E8E"/>
    <w:rsid w:val="00754C24"/>
    <w:rsid w:val="00754E13"/>
    <w:rsid w:val="00755865"/>
    <w:rsid w:val="007559C1"/>
    <w:rsid w:val="00756BD9"/>
    <w:rsid w:val="0075718B"/>
    <w:rsid w:val="007573ED"/>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2FB2"/>
    <w:rsid w:val="007744D3"/>
    <w:rsid w:val="00774A1C"/>
    <w:rsid w:val="0077685F"/>
    <w:rsid w:val="0077727A"/>
    <w:rsid w:val="007777BF"/>
    <w:rsid w:val="007813BE"/>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185"/>
    <w:rsid w:val="007932CF"/>
    <w:rsid w:val="0079463D"/>
    <w:rsid w:val="0079636C"/>
    <w:rsid w:val="00796874"/>
    <w:rsid w:val="00796CAD"/>
    <w:rsid w:val="007A015E"/>
    <w:rsid w:val="007A0217"/>
    <w:rsid w:val="007A07BF"/>
    <w:rsid w:val="007A07F2"/>
    <w:rsid w:val="007A0B16"/>
    <w:rsid w:val="007A1BCB"/>
    <w:rsid w:val="007A2CA2"/>
    <w:rsid w:val="007A33A9"/>
    <w:rsid w:val="007A37EA"/>
    <w:rsid w:val="007A383E"/>
    <w:rsid w:val="007A390C"/>
    <w:rsid w:val="007A3B4E"/>
    <w:rsid w:val="007A4C5B"/>
    <w:rsid w:val="007A4D4E"/>
    <w:rsid w:val="007A53EF"/>
    <w:rsid w:val="007A5840"/>
    <w:rsid w:val="007A7075"/>
    <w:rsid w:val="007A73A1"/>
    <w:rsid w:val="007A7465"/>
    <w:rsid w:val="007B1393"/>
    <w:rsid w:val="007B186C"/>
    <w:rsid w:val="007B1999"/>
    <w:rsid w:val="007B1F61"/>
    <w:rsid w:val="007B2351"/>
    <w:rsid w:val="007B28D2"/>
    <w:rsid w:val="007B2A7E"/>
    <w:rsid w:val="007B56E2"/>
    <w:rsid w:val="007B5958"/>
    <w:rsid w:val="007B5D73"/>
    <w:rsid w:val="007B78A8"/>
    <w:rsid w:val="007B7F40"/>
    <w:rsid w:val="007C0E0C"/>
    <w:rsid w:val="007C1696"/>
    <w:rsid w:val="007C224E"/>
    <w:rsid w:val="007C2473"/>
    <w:rsid w:val="007C32F9"/>
    <w:rsid w:val="007C384D"/>
    <w:rsid w:val="007C3B90"/>
    <w:rsid w:val="007C3ED0"/>
    <w:rsid w:val="007C3FBC"/>
    <w:rsid w:val="007C5971"/>
    <w:rsid w:val="007C7BE3"/>
    <w:rsid w:val="007C7EF5"/>
    <w:rsid w:val="007D0141"/>
    <w:rsid w:val="007D089F"/>
    <w:rsid w:val="007D174B"/>
    <w:rsid w:val="007D1E06"/>
    <w:rsid w:val="007D209E"/>
    <w:rsid w:val="007D2791"/>
    <w:rsid w:val="007D29C8"/>
    <w:rsid w:val="007D2F4D"/>
    <w:rsid w:val="007D33D4"/>
    <w:rsid w:val="007D3591"/>
    <w:rsid w:val="007D3B5A"/>
    <w:rsid w:val="007D3CC5"/>
    <w:rsid w:val="007D3DF3"/>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49CB"/>
    <w:rsid w:val="007F54B9"/>
    <w:rsid w:val="007F7697"/>
    <w:rsid w:val="007F796D"/>
    <w:rsid w:val="008005AC"/>
    <w:rsid w:val="0080104F"/>
    <w:rsid w:val="008014ED"/>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4BDF"/>
    <w:rsid w:val="00824C5C"/>
    <w:rsid w:val="00825C76"/>
    <w:rsid w:val="008260A4"/>
    <w:rsid w:val="00826CD1"/>
    <w:rsid w:val="008272CF"/>
    <w:rsid w:val="0082778E"/>
    <w:rsid w:val="00827877"/>
    <w:rsid w:val="008278C1"/>
    <w:rsid w:val="00827ABB"/>
    <w:rsid w:val="00830F24"/>
    <w:rsid w:val="00831FCB"/>
    <w:rsid w:val="00832168"/>
    <w:rsid w:val="00832D15"/>
    <w:rsid w:val="0083304E"/>
    <w:rsid w:val="008350A2"/>
    <w:rsid w:val="008369C2"/>
    <w:rsid w:val="00836F5D"/>
    <w:rsid w:val="00837D62"/>
    <w:rsid w:val="00840EBF"/>
    <w:rsid w:val="008411CA"/>
    <w:rsid w:val="008412B2"/>
    <w:rsid w:val="00841A47"/>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4E7B"/>
    <w:rsid w:val="008558BE"/>
    <w:rsid w:val="00855E7B"/>
    <w:rsid w:val="00856763"/>
    <w:rsid w:val="00857555"/>
    <w:rsid w:val="008578D1"/>
    <w:rsid w:val="00860179"/>
    <w:rsid w:val="0086202E"/>
    <w:rsid w:val="0086213F"/>
    <w:rsid w:val="00862AA6"/>
    <w:rsid w:val="0086345E"/>
    <w:rsid w:val="008634C5"/>
    <w:rsid w:val="00863C58"/>
    <w:rsid w:val="00863F20"/>
    <w:rsid w:val="008644C7"/>
    <w:rsid w:val="00865371"/>
    <w:rsid w:val="00865478"/>
    <w:rsid w:val="00865B36"/>
    <w:rsid w:val="00866346"/>
    <w:rsid w:val="00866791"/>
    <w:rsid w:val="00866E73"/>
    <w:rsid w:val="00867CD3"/>
    <w:rsid w:val="00867D17"/>
    <w:rsid w:val="008701E3"/>
    <w:rsid w:val="008709DC"/>
    <w:rsid w:val="008716A8"/>
    <w:rsid w:val="00871B82"/>
    <w:rsid w:val="00871C93"/>
    <w:rsid w:val="00872205"/>
    <w:rsid w:val="00873188"/>
    <w:rsid w:val="00873B74"/>
    <w:rsid w:val="00873D00"/>
    <w:rsid w:val="00874180"/>
    <w:rsid w:val="008758C6"/>
    <w:rsid w:val="0087685C"/>
    <w:rsid w:val="008769D5"/>
    <w:rsid w:val="008778D9"/>
    <w:rsid w:val="00877BB3"/>
    <w:rsid w:val="008808D7"/>
    <w:rsid w:val="008809E6"/>
    <w:rsid w:val="00880D4E"/>
    <w:rsid w:val="00880E5A"/>
    <w:rsid w:val="008825DE"/>
    <w:rsid w:val="008826C1"/>
    <w:rsid w:val="00883137"/>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2DA"/>
    <w:rsid w:val="008966D4"/>
    <w:rsid w:val="00897BD6"/>
    <w:rsid w:val="00897C0D"/>
    <w:rsid w:val="00897F02"/>
    <w:rsid w:val="008A015F"/>
    <w:rsid w:val="008A0450"/>
    <w:rsid w:val="008A1BF7"/>
    <w:rsid w:val="008A2F57"/>
    <w:rsid w:val="008A31CB"/>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27B"/>
    <w:rsid w:val="008D0555"/>
    <w:rsid w:val="008D0632"/>
    <w:rsid w:val="008D1199"/>
    <w:rsid w:val="008D1A57"/>
    <w:rsid w:val="008D2179"/>
    <w:rsid w:val="008D2474"/>
    <w:rsid w:val="008D2599"/>
    <w:rsid w:val="008D29D7"/>
    <w:rsid w:val="008D29DE"/>
    <w:rsid w:val="008D3B68"/>
    <w:rsid w:val="008D3EF0"/>
    <w:rsid w:val="008D59B7"/>
    <w:rsid w:val="008D59CF"/>
    <w:rsid w:val="008D6028"/>
    <w:rsid w:val="008D6859"/>
    <w:rsid w:val="008D68FE"/>
    <w:rsid w:val="008D6A68"/>
    <w:rsid w:val="008E0ED0"/>
    <w:rsid w:val="008E113B"/>
    <w:rsid w:val="008E27C1"/>
    <w:rsid w:val="008E45B6"/>
    <w:rsid w:val="008E465C"/>
    <w:rsid w:val="008E513C"/>
    <w:rsid w:val="008E554A"/>
    <w:rsid w:val="008E57FF"/>
    <w:rsid w:val="008E5D38"/>
    <w:rsid w:val="008E668D"/>
    <w:rsid w:val="008E6763"/>
    <w:rsid w:val="008F0543"/>
    <w:rsid w:val="008F14B8"/>
    <w:rsid w:val="008F20F3"/>
    <w:rsid w:val="008F2261"/>
    <w:rsid w:val="008F2D7F"/>
    <w:rsid w:val="008F32E0"/>
    <w:rsid w:val="008F3BCA"/>
    <w:rsid w:val="008F3E90"/>
    <w:rsid w:val="008F47E3"/>
    <w:rsid w:val="008F4B9D"/>
    <w:rsid w:val="008F5442"/>
    <w:rsid w:val="008F5759"/>
    <w:rsid w:val="008F642A"/>
    <w:rsid w:val="008F66B1"/>
    <w:rsid w:val="008F6EE3"/>
    <w:rsid w:val="008F6F48"/>
    <w:rsid w:val="008F7342"/>
    <w:rsid w:val="008F76B4"/>
    <w:rsid w:val="008F7DA8"/>
    <w:rsid w:val="009000CB"/>
    <w:rsid w:val="009000E9"/>
    <w:rsid w:val="0090091A"/>
    <w:rsid w:val="00900BA7"/>
    <w:rsid w:val="00900FCA"/>
    <w:rsid w:val="0090104C"/>
    <w:rsid w:val="00903CB5"/>
    <w:rsid w:val="009042BD"/>
    <w:rsid w:val="00904878"/>
    <w:rsid w:val="00904ED7"/>
    <w:rsid w:val="00904FE4"/>
    <w:rsid w:val="009058D2"/>
    <w:rsid w:val="00906752"/>
    <w:rsid w:val="00906884"/>
    <w:rsid w:val="009078AF"/>
    <w:rsid w:val="00907BA5"/>
    <w:rsid w:val="00910274"/>
    <w:rsid w:val="009104EB"/>
    <w:rsid w:val="00910A69"/>
    <w:rsid w:val="00911A9C"/>
    <w:rsid w:val="00911AA2"/>
    <w:rsid w:val="00912283"/>
    <w:rsid w:val="00912559"/>
    <w:rsid w:val="00912937"/>
    <w:rsid w:val="00912E32"/>
    <w:rsid w:val="00913C0B"/>
    <w:rsid w:val="009153C9"/>
    <w:rsid w:val="00916275"/>
    <w:rsid w:val="00916934"/>
    <w:rsid w:val="00916D58"/>
    <w:rsid w:val="00921210"/>
    <w:rsid w:val="0092133B"/>
    <w:rsid w:val="00921397"/>
    <w:rsid w:val="009230EF"/>
    <w:rsid w:val="00923636"/>
    <w:rsid w:val="00923F27"/>
    <w:rsid w:val="0092422F"/>
    <w:rsid w:val="00924F59"/>
    <w:rsid w:val="009259F3"/>
    <w:rsid w:val="00925FFD"/>
    <w:rsid w:val="00926B9A"/>
    <w:rsid w:val="00926F32"/>
    <w:rsid w:val="00927740"/>
    <w:rsid w:val="00927A60"/>
    <w:rsid w:val="00930320"/>
    <w:rsid w:val="0093073F"/>
    <w:rsid w:val="00930746"/>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1D1E"/>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3FAD"/>
    <w:rsid w:val="0097421B"/>
    <w:rsid w:val="0097447B"/>
    <w:rsid w:val="00974D5C"/>
    <w:rsid w:val="00974D8A"/>
    <w:rsid w:val="00975FD7"/>
    <w:rsid w:val="009777E9"/>
    <w:rsid w:val="00977E1D"/>
    <w:rsid w:val="009811ED"/>
    <w:rsid w:val="00981A37"/>
    <w:rsid w:val="00982671"/>
    <w:rsid w:val="009827B3"/>
    <w:rsid w:val="0098300B"/>
    <w:rsid w:val="009831DD"/>
    <w:rsid w:val="0098377B"/>
    <w:rsid w:val="00983C3D"/>
    <w:rsid w:val="0098402E"/>
    <w:rsid w:val="009846E8"/>
    <w:rsid w:val="00984E79"/>
    <w:rsid w:val="00984FEA"/>
    <w:rsid w:val="00985AA8"/>
    <w:rsid w:val="0098672D"/>
    <w:rsid w:val="0098759C"/>
    <w:rsid w:val="009902B9"/>
    <w:rsid w:val="009911BB"/>
    <w:rsid w:val="0099161B"/>
    <w:rsid w:val="00991966"/>
    <w:rsid w:val="00991A88"/>
    <w:rsid w:val="00991C2D"/>
    <w:rsid w:val="00991DA1"/>
    <w:rsid w:val="00992DB9"/>
    <w:rsid w:val="00993684"/>
    <w:rsid w:val="009957D8"/>
    <w:rsid w:val="009961FB"/>
    <w:rsid w:val="009974C5"/>
    <w:rsid w:val="00997EFD"/>
    <w:rsid w:val="009A0484"/>
    <w:rsid w:val="009A0B7C"/>
    <w:rsid w:val="009A0E67"/>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DBF"/>
    <w:rsid w:val="009C7153"/>
    <w:rsid w:val="009C7935"/>
    <w:rsid w:val="009C7DAB"/>
    <w:rsid w:val="009D09FC"/>
    <w:rsid w:val="009D0CB4"/>
    <w:rsid w:val="009D1824"/>
    <w:rsid w:val="009D1EAB"/>
    <w:rsid w:val="009D23D6"/>
    <w:rsid w:val="009D2885"/>
    <w:rsid w:val="009D3142"/>
    <w:rsid w:val="009D485A"/>
    <w:rsid w:val="009D5CD2"/>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6E1E"/>
    <w:rsid w:val="009F747E"/>
    <w:rsid w:val="009F75F9"/>
    <w:rsid w:val="009F7F97"/>
    <w:rsid w:val="00A0069F"/>
    <w:rsid w:val="00A01018"/>
    <w:rsid w:val="00A01111"/>
    <w:rsid w:val="00A03F1A"/>
    <w:rsid w:val="00A04992"/>
    <w:rsid w:val="00A04C49"/>
    <w:rsid w:val="00A07676"/>
    <w:rsid w:val="00A07873"/>
    <w:rsid w:val="00A07978"/>
    <w:rsid w:val="00A107C2"/>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27558"/>
    <w:rsid w:val="00A303F7"/>
    <w:rsid w:val="00A31BF5"/>
    <w:rsid w:val="00A32F65"/>
    <w:rsid w:val="00A34734"/>
    <w:rsid w:val="00A352FC"/>
    <w:rsid w:val="00A35544"/>
    <w:rsid w:val="00A362E2"/>
    <w:rsid w:val="00A366A0"/>
    <w:rsid w:val="00A36BFB"/>
    <w:rsid w:val="00A37002"/>
    <w:rsid w:val="00A378BB"/>
    <w:rsid w:val="00A379EB"/>
    <w:rsid w:val="00A40361"/>
    <w:rsid w:val="00A40D18"/>
    <w:rsid w:val="00A40DA7"/>
    <w:rsid w:val="00A411B3"/>
    <w:rsid w:val="00A41A78"/>
    <w:rsid w:val="00A41F1C"/>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3ABD"/>
    <w:rsid w:val="00A54784"/>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533"/>
    <w:rsid w:val="00A6486B"/>
    <w:rsid w:val="00A64911"/>
    <w:rsid w:val="00A64C6B"/>
    <w:rsid w:val="00A64EEF"/>
    <w:rsid w:val="00A65391"/>
    <w:rsid w:val="00A65ACD"/>
    <w:rsid w:val="00A669DE"/>
    <w:rsid w:val="00A66F2F"/>
    <w:rsid w:val="00A7037F"/>
    <w:rsid w:val="00A7047C"/>
    <w:rsid w:val="00A70BC5"/>
    <w:rsid w:val="00A7113A"/>
    <w:rsid w:val="00A72505"/>
    <w:rsid w:val="00A726F3"/>
    <w:rsid w:val="00A72839"/>
    <w:rsid w:val="00A73D74"/>
    <w:rsid w:val="00A75112"/>
    <w:rsid w:val="00A75789"/>
    <w:rsid w:val="00A75B40"/>
    <w:rsid w:val="00A777B6"/>
    <w:rsid w:val="00A77DAB"/>
    <w:rsid w:val="00A8142C"/>
    <w:rsid w:val="00A819D0"/>
    <w:rsid w:val="00A83D59"/>
    <w:rsid w:val="00A84469"/>
    <w:rsid w:val="00A84500"/>
    <w:rsid w:val="00A851E8"/>
    <w:rsid w:val="00A85C00"/>
    <w:rsid w:val="00A85D24"/>
    <w:rsid w:val="00A86A9C"/>
    <w:rsid w:val="00A870E5"/>
    <w:rsid w:val="00A879D9"/>
    <w:rsid w:val="00A90DD4"/>
    <w:rsid w:val="00A91915"/>
    <w:rsid w:val="00A920FA"/>
    <w:rsid w:val="00A92BCD"/>
    <w:rsid w:val="00A92EA2"/>
    <w:rsid w:val="00A95030"/>
    <w:rsid w:val="00A955F6"/>
    <w:rsid w:val="00A95A52"/>
    <w:rsid w:val="00A9695D"/>
    <w:rsid w:val="00A96FBD"/>
    <w:rsid w:val="00A976E1"/>
    <w:rsid w:val="00AA01B1"/>
    <w:rsid w:val="00AA0848"/>
    <w:rsid w:val="00AA128D"/>
    <w:rsid w:val="00AA1657"/>
    <w:rsid w:val="00AA16D5"/>
    <w:rsid w:val="00AA1B0E"/>
    <w:rsid w:val="00AA1BF2"/>
    <w:rsid w:val="00AA20FC"/>
    <w:rsid w:val="00AA29A4"/>
    <w:rsid w:val="00AA319A"/>
    <w:rsid w:val="00AA31F8"/>
    <w:rsid w:val="00AA320A"/>
    <w:rsid w:val="00AA38D9"/>
    <w:rsid w:val="00AA4418"/>
    <w:rsid w:val="00AA47B6"/>
    <w:rsid w:val="00AA49AF"/>
    <w:rsid w:val="00AA4E3B"/>
    <w:rsid w:val="00AA591A"/>
    <w:rsid w:val="00AA63EF"/>
    <w:rsid w:val="00AA6A78"/>
    <w:rsid w:val="00AA7209"/>
    <w:rsid w:val="00AB0320"/>
    <w:rsid w:val="00AB13D9"/>
    <w:rsid w:val="00AB1717"/>
    <w:rsid w:val="00AB17FA"/>
    <w:rsid w:val="00AB4998"/>
    <w:rsid w:val="00AB4C4E"/>
    <w:rsid w:val="00AB59A5"/>
    <w:rsid w:val="00AB67C4"/>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65D5"/>
    <w:rsid w:val="00AD7C7C"/>
    <w:rsid w:val="00AE0DDA"/>
    <w:rsid w:val="00AE19B2"/>
    <w:rsid w:val="00AE1F21"/>
    <w:rsid w:val="00AE2A7B"/>
    <w:rsid w:val="00AE2BA5"/>
    <w:rsid w:val="00AE3999"/>
    <w:rsid w:val="00AE3DBB"/>
    <w:rsid w:val="00AE3F36"/>
    <w:rsid w:val="00AE4EFE"/>
    <w:rsid w:val="00AE56B1"/>
    <w:rsid w:val="00AE5A1D"/>
    <w:rsid w:val="00AE5E01"/>
    <w:rsid w:val="00AE696C"/>
    <w:rsid w:val="00AE6D09"/>
    <w:rsid w:val="00AE6FEE"/>
    <w:rsid w:val="00AF0AF6"/>
    <w:rsid w:val="00AF1765"/>
    <w:rsid w:val="00AF1F2D"/>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4FAF"/>
    <w:rsid w:val="00B059A8"/>
    <w:rsid w:val="00B05D10"/>
    <w:rsid w:val="00B05F87"/>
    <w:rsid w:val="00B05FC8"/>
    <w:rsid w:val="00B0674B"/>
    <w:rsid w:val="00B06F6C"/>
    <w:rsid w:val="00B10050"/>
    <w:rsid w:val="00B112B3"/>
    <w:rsid w:val="00B11ED0"/>
    <w:rsid w:val="00B122EB"/>
    <w:rsid w:val="00B1285B"/>
    <w:rsid w:val="00B12BDD"/>
    <w:rsid w:val="00B137BD"/>
    <w:rsid w:val="00B13FA2"/>
    <w:rsid w:val="00B1426B"/>
    <w:rsid w:val="00B145DC"/>
    <w:rsid w:val="00B15C65"/>
    <w:rsid w:val="00B17BA2"/>
    <w:rsid w:val="00B17CD4"/>
    <w:rsid w:val="00B21135"/>
    <w:rsid w:val="00B213B1"/>
    <w:rsid w:val="00B214E1"/>
    <w:rsid w:val="00B22533"/>
    <w:rsid w:val="00B22C94"/>
    <w:rsid w:val="00B244E6"/>
    <w:rsid w:val="00B24B9A"/>
    <w:rsid w:val="00B25097"/>
    <w:rsid w:val="00B2519E"/>
    <w:rsid w:val="00B255D1"/>
    <w:rsid w:val="00B259B4"/>
    <w:rsid w:val="00B25C62"/>
    <w:rsid w:val="00B26653"/>
    <w:rsid w:val="00B26E51"/>
    <w:rsid w:val="00B30542"/>
    <w:rsid w:val="00B306DB"/>
    <w:rsid w:val="00B31411"/>
    <w:rsid w:val="00B31627"/>
    <w:rsid w:val="00B31F46"/>
    <w:rsid w:val="00B31FEE"/>
    <w:rsid w:val="00B321DB"/>
    <w:rsid w:val="00B334D6"/>
    <w:rsid w:val="00B334F5"/>
    <w:rsid w:val="00B33FA4"/>
    <w:rsid w:val="00B3593E"/>
    <w:rsid w:val="00B375B0"/>
    <w:rsid w:val="00B408B6"/>
    <w:rsid w:val="00B408D1"/>
    <w:rsid w:val="00B40E32"/>
    <w:rsid w:val="00B40E73"/>
    <w:rsid w:val="00B413FA"/>
    <w:rsid w:val="00B41BAC"/>
    <w:rsid w:val="00B43721"/>
    <w:rsid w:val="00B43C39"/>
    <w:rsid w:val="00B43DF7"/>
    <w:rsid w:val="00B4412E"/>
    <w:rsid w:val="00B4447B"/>
    <w:rsid w:val="00B45A50"/>
    <w:rsid w:val="00B45B67"/>
    <w:rsid w:val="00B45EEB"/>
    <w:rsid w:val="00B4649F"/>
    <w:rsid w:val="00B467B1"/>
    <w:rsid w:val="00B476FE"/>
    <w:rsid w:val="00B50116"/>
    <w:rsid w:val="00B50665"/>
    <w:rsid w:val="00B516C1"/>
    <w:rsid w:val="00B51843"/>
    <w:rsid w:val="00B529B3"/>
    <w:rsid w:val="00B5331C"/>
    <w:rsid w:val="00B542DA"/>
    <w:rsid w:val="00B54A35"/>
    <w:rsid w:val="00B5541E"/>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54C1"/>
    <w:rsid w:val="00B65A69"/>
    <w:rsid w:val="00B66463"/>
    <w:rsid w:val="00B66F08"/>
    <w:rsid w:val="00B675AB"/>
    <w:rsid w:val="00B70CBD"/>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111"/>
    <w:rsid w:val="00B83DED"/>
    <w:rsid w:val="00B86287"/>
    <w:rsid w:val="00B86484"/>
    <w:rsid w:val="00B867FD"/>
    <w:rsid w:val="00B8704A"/>
    <w:rsid w:val="00B9001C"/>
    <w:rsid w:val="00B90498"/>
    <w:rsid w:val="00B90A86"/>
    <w:rsid w:val="00B90B52"/>
    <w:rsid w:val="00B935C8"/>
    <w:rsid w:val="00B93A66"/>
    <w:rsid w:val="00B965E6"/>
    <w:rsid w:val="00B96DDC"/>
    <w:rsid w:val="00B97477"/>
    <w:rsid w:val="00B975D0"/>
    <w:rsid w:val="00B97A62"/>
    <w:rsid w:val="00BA0572"/>
    <w:rsid w:val="00BA05BE"/>
    <w:rsid w:val="00BA0C77"/>
    <w:rsid w:val="00BA1346"/>
    <w:rsid w:val="00BA135A"/>
    <w:rsid w:val="00BA2929"/>
    <w:rsid w:val="00BA29EB"/>
    <w:rsid w:val="00BA2AC9"/>
    <w:rsid w:val="00BA35B2"/>
    <w:rsid w:val="00BA4D8C"/>
    <w:rsid w:val="00BA4E92"/>
    <w:rsid w:val="00BA6701"/>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5A65"/>
    <w:rsid w:val="00BB5CC0"/>
    <w:rsid w:val="00BB7219"/>
    <w:rsid w:val="00BB75B5"/>
    <w:rsid w:val="00BB7C7C"/>
    <w:rsid w:val="00BC0971"/>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15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0B4"/>
    <w:rsid w:val="00C1510C"/>
    <w:rsid w:val="00C1561A"/>
    <w:rsid w:val="00C15CDF"/>
    <w:rsid w:val="00C1686B"/>
    <w:rsid w:val="00C16960"/>
    <w:rsid w:val="00C16D5B"/>
    <w:rsid w:val="00C21009"/>
    <w:rsid w:val="00C22F55"/>
    <w:rsid w:val="00C23C19"/>
    <w:rsid w:val="00C252A5"/>
    <w:rsid w:val="00C26D43"/>
    <w:rsid w:val="00C26D67"/>
    <w:rsid w:val="00C27CA7"/>
    <w:rsid w:val="00C30761"/>
    <w:rsid w:val="00C308B6"/>
    <w:rsid w:val="00C30D13"/>
    <w:rsid w:val="00C3134D"/>
    <w:rsid w:val="00C31F7B"/>
    <w:rsid w:val="00C32616"/>
    <w:rsid w:val="00C33B5E"/>
    <w:rsid w:val="00C346DC"/>
    <w:rsid w:val="00C34CBF"/>
    <w:rsid w:val="00C3594E"/>
    <w:rsid w:val="00C364EE"/>
    <w:rsid w:val="00C366A0"/>
    <w:rsid w:val="00C36F87"/>
    <w:rsid w:val="00C37743"/>
    <w:rsid w:val="00C37FB3"/>
    <w:rsid w:val="00C408DE"/>
    <w:rsid w:val="00C41425"/>
    <w:rsid w:val="00C4321C"/>
    <w:rsid w:val="00C445C6"/>
    <w:rsid w:val="00C445EC"/>
    <w:rsid w:val="00C4506F"/>
    <w:rsid w:val="00C46548"/>
    <w:rsid w:val="00C46568"/>
    <w:rsid w:val="00C4755F"/>
    <w:rsid w:val="00C47D7B"/>
    <w:rsid w:val="00C47E48"/>
    <w:rsid w:val="00C5014D"/>
    <w:rsid w:val="00C50609"/>
    <w:rsid w:val="00C51CF8"/>
    <w:rsid w:val="00C5286C"/>
    <w:rsid w:val="00C530C0"/>
    <w:rsid w:val="00C548C9"/>
    <w:rsid w:val="00C56539"/>
    <w:rsid w:val="00C5694E"/>
    <w:rsid w:val="00C56B8B"/>
    <w:rsid w:val="00C574D5"/>
    <w:rsid w:val="00C578D7"/>
    <w:rsid w:val="00C57906"/>
    <w:rsid w:val="00C63161"/>
    <w:rsid w:val="00C632E6"/>
    <w:rsid w:val="00C63605"/>
    <w:rsid w:val="00C65DBC"/>
    <w:rsid w:val="00C66350"/>
    <w:rsid w:val="00C71BC7"/>
    <w:rsid w:val="00C71C08"/>
    <w:rsid w:val="00C71EB4"/>
    <w:rsid w:val="00C71FED"/>
    <w:rsid w:val="00C7329B"/>
    <w:rsid w:val="00C737FF"/>
    <w:rsid w:val="00C73F32"/>
    <w:rsid w:val="00C74D7C"/>
    <w:rsid w:val="00C7544B"/>
    <w:rsid w:val="00C755C5"/>
    <w:rsid w:val="00C75948"/>
    <w:rsid w:val="00C75D6E"/>
    <w:rsid w:val="00C76171"/>
    <w:rsid w:val="00C761CD"/>
    <w:rsid w:val="00C76E47"/>
    <w:rsid w:val="00C771B8"/>
    <w:rsid w:val="00C7737B"/>
    <w:rsid w:val="00C77B9A"/>
    <w:rsid w:val="00C77E9C"/>
    <w:rsid w:val="00C80B0E"/>
    <w:rsid w:val="00C8189D"/>
    <w:rsid w:val="00C825B1"/>
    <w:rsid w:val="00C82835"/>
    <w:rsid w:val="00C8292D"/>
    <w:rsid w:val="00C829BD"/>
    <w:rsid w:val="00C82B1F"/>
    <w:rsid w:val="00C82D8C"/>
    <w:rsid w:val="00C841C8"/>
    <w:rsid w:val="00C8530A"/>
    <w:rsid w:val="00C86407"/>
    <w:rsid w:val="00C86B0D"/>
    <w:rsid w:val="00C86E55"/>
    <w:rsid w:val="00C87462"/>
    <w:rsid w:val="00C87DCF"/>
    <w:rsid w:val="00C90AB5"/>
    <w:rsid w:val="00C91A47"/>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0A"/>
    <w:rsid w:val="00CB1D52"/>
    <w:rsid w:val="00CB22B2"/>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96E"/>
    <w:rsid w:val="00CE35C5"/>
    <w:rsid w:val="00CE3A6B"/>
    <w:rsid w:val="00CE427C"/>
    <w:rsid w:val="00CE5113"/>
    <w:rsid w:val="00CE5CD5"/>
    <w:rsid w:val="00CE5F61"/>
    <w:rsid w:val="00CE651E"/>
    <w:rsid w:val="00CE66D1"/>
    <w:rsid w:val="00CE696C"/>
    <w:rsid w:val="00CE6B36"/>
    <w:rsid w:val="00CE732B"/>
    <w:rsid w:val="00CE7582"/>
    <w:rsid w:val="00CE7644"/>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045"/>
    <w:rsid w:val="00D125A9"/>
    <w:rsid w:val="00D13183"/>
    <w:rsid w:val="00D13B66"/>
    <w:rsid w:val="00D14596"/>
    <w:rsid w:val="00D14759"/>
    <w:rsid w:val="00D14947"/>
    <w:rsid w:val="00D14F8F"/>
    <w:rsid w:val="00D166D6"/>
    <w:rsid w:val="00D17404"/>
    <w:rsid w:val="00D1740F"/>
    <w:rsid w:val="00D177B8"/>
    <w:rsid w:val="00D17CF7"/>
    <w:rsid w:val="00D20088"/>
    <w:rsid w:val="00D20CE0"/>
    <w:rsid w:val="00D20DCE"/>
    <w:rsid w:val="00D2123A"/>
    <w:rsid w:val="00D22723"/>
    <w:rsid w:val="00D232AD"/>
    <w:rsid w:val="00D23BF4"/>
    <w:rsid w:val="00D24233"/>
    <w:rsid w:val="00D24D30"/>
    <w:rsid w:val="00D25487"/>
    <w:rsid w:val="00D25967"/>
    <w:rsid w:val="00D26FF5"/>
    <w:rsid w:val="00D271B8"/>
    <w:rsid w:val="00D277CE"/>
    <w:rsid w:val="00D27F8F"/>
    <w:rsid w:val="00D30BF3"/>
    <w:rsid w:val="00D317A1"/>
    <w:rsid w:val="00D318D6"/>
    <w:rsid w:val="00D31DC5"/>
    <w:rsid w:val="00D32523"/>
    <w:rsid w:val="00D32D38"/>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430D"/>
    <w:rsid w:val="00D64AF8"/>
    <w:rsid w:val="00D65893"/>
    <w:rsid w:val="00D65A36"/>
    <w:rsid w:val="00D66188"/>
    <w:rsid w:val="00D6651C"/>
    <w:rsid w:val="00D66D12"/>
    <w:rsid w:val="00D671D8"/>
    <w:rsid w:val="00D700B8"/>
    <w:rsid w:val="00D7037D"/>
    <w:rsid w:val="00D706DC"/>
    <w:rsid w:val="00D71118"/>
    <w:rsid w:val="00D71ADD"/>
    <w:rsid w:val="00D71EA9"/>
    <w:rsid w:val="00D72907"/>
    <w:rsid w:val="00D7292F"/>
    <w:rsid w:val="00D72B9C"/>
    <w:rsid w:val="00D731F6"/>
    <w:rsid w:val="00D73325"/>
    <w:rsid w:val="00D740CA"/>
    <w:rsid w:val="00D743DC"/>
    <w:rsid w:val="00D74FFC"/>
    <w:rsid w:val="00D76228"/>
    <w:rsid w:val="00D7627F"/>
    <w:rsid w:val="00D7694B"/>
    <w:rsid w:val="00D76EDB"/>
    <w:rsid w:val="00D76F77"/>
    <w:rsid w:val="00D77E3C"/>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73A"/>
    <w:rsid w:val="00DA1A7E"/>
    <w:rsid w:val="00DA28A7"/>
    <w:rsid w:val="00DA2A02"/>
    <w:rsid w:val="00DA2A67"/>
    <w:rsid w:val="00DA2C79"/>
    <w:rsid w:val="00DA2F95"/>
    <w:rsid w:val="00DA3451"/>
    <w:rsid w:val="00DA3E8C"/>
    <w:rsid w:val="00DA430E"/>
    <w:rsid w:val="00DA4E0A"/>
    <w:rsid w:val="00DA684B"/>
    <w:rsid w:val="00DA6CC8"/>
    <w:rsid w:val="00DA6F3A"/>
    <w:rsid w:val="00DA7CE7"/>
    <w:rsid w:val="00DB20F8"/>
    <w:rsid w:val="00DB35B2"/>
    <w:rsid w:val="00DB3652"/>
    <w:rsid w:val="00DB36D1"/>
    <w:rsid w:val="00DB3C7C"/>
    <w:rsid w:val="00DB58ED"/>
    <w:rsid w:val="00DB5FD3"/>
    <w:rsid w:val="00DB6EDF"/>
    <w:rsid w:val="00DB789C"/>
    <w:rsid w:val="00DC188B"/>
    <w:rsid w:val="00DC1DFB"/>
    <w:rsid w:val="00DC21D3"/>
    <w:rsid w:val="00DC248A"/>
    <w:rsid w:val="00DC3323"/>
    <w:rsid w:val="00DC40ED"/>
    <w:rsid w:val="00DC4C2C"/>
    <w:rsid w:val="00DC4F86"/>
    <w:rsid w:val="00DC50F3"/>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E00BB"/>
    <w:rsid w:val="00DE0480"/>
    <w:rsid w:val="00DE1CF4"/>
    <w:rsid w:val="00DE2B78"/>
    <w:rsid w:val="00DE3357"/>
    <w:rsid w:val="00DE36D5"/>
    <w:rsid w:val="00DE3CF2"/>
    <w:rsid w:val="00DE4508"/>
    <w:rsid w:val="00DE49B8"/>
    <w:rsid w:val="00DE4F79"/>
    <w:rsid w:val="00DE5323"/>
    <w:rsid w:val="00DE5A95"/>
    <w:rsid w:val="00DE5B72"/>
    <w:rsid w:val="00DE6169"/>
    <w:rsid w:val="00DE6DEE"/>
    <w:rsid w:val="00DE7BA3"/>
    <w:rsid w:val="00DF0C03"/>
    <w:rsid w:val="00DF1321"/>
    <w:rsid w:val="00DF247C"/>
    <w:rsid w:val="00DF2997"/>
    <w:rsid w:val="00DF2A1C"/>
    <w:rsid w:val="00DF31F0"/>
    <w:rsid w:val="00DF3C87"/>
    <w:rsid w:val="00DF40B3"/>
    <w:rsid w:val="00DF4DF2"/>
    <w:rsid w:val="00DF50BD"/>
    <w:rsid w:val="00DF50D9"/>
    <w:rsid w:val="00DF512C"/>
    <w:rsid w:val="00DF542C"/>
    <w:rsid w:val="00DF5536"/>
    <w:rsid w:val="00DF6657"/>
    <w:rsid w:val="00DF7306"/>
    <w:rsid w:val="00DF7F1B"/>
    <w:rsid w:val="00E00F4F"/>
    <w:rsid w:val="00E02377"/>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2A41"/>
    <w:rsid w:val="00E33A37"/>
    <w:rsid w:val="00E33CFD"/>
    <w:rsid w:val="00E34018"/>
    <w:rsid w:val="00E3457E"/>
    <w:rsid w:val="00E355EE"/>
    <w:rsid w:val="00E37161"/>
    <w:rsid w:val="00E374EB"/>
    <w:rsid w:val="00E37B92"/>
    <w:rsid w:val="00E37BED"/>
    <w:rsid w:val="00E40075"/>
    <w:rsid w:val="00E40209"/>
    <w:rsid w:val="00E408D1"/>
    <w:rsid w:val="00E41AD6"/>
    <w:rsid w:val="00E42988"/>
    <w:rsid w:val="00E437D2"/>
    <w:rsid w:val="00E439B2"/>
    <w:rsid w:val="00E43A0D"/>
    <w:rsid w:val="00E44623"/>
    <w:rsid w:val="00E4482F"/>
    <w:rsid w:val="00E44BED"/>
    <w:rsid w:val="00E45A58"/>
    <w:rsid w:val="00E45EC7"/>
    <w:rsid w:val="00E50439"/>
    <w:rsid w:val="00E5081C"/>
    <w:rsid w:val="00E50D4B"/>
    <w:rsid w:val="00E51B73"/>
    <w:rsid w:val="00E51C1B"/>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5C74"/>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B7E"/>
    <w:rsid w:val="00E76EF9"/>
    <w:rsid w:val="00E771EA"/>
    <w:rsid w:val="00E7782A"/>
    <w:rsid w:val="00E7798B"/>
    <w:rsid w:val="00E77A76"/>
    <w:rsid w:val="00E8076B"/>
    <w:rsid w:val="00E80A33"/>
    <w:rsid w:val="00E80F76"/>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5FB9"/>
    <w:rsid w:val="00E96B95"/>
    <w:rsid w:val="00E97B7C"/>
    <w:rsid w:val="00E97F34"/>
    <w:rsid w:val="00EA1AB9"/>
    <w:rsid w:val="00EA2299"/>
    <w:rsid w:val="00EA2311"/>
    <w:rsid w:val="00EA2574"/>
    <w:rsid w:val="00EA378D"/>
    <w:rsid w:val="00EA56CC"/>
    <w:rsid w:val="00EA6C84"/>
    <w:rsid w:val="00EA6D8B"/>
    <w:rsid w:val="00EA7D68"/>
    <w:rsid w:val="00EB137D"/>
    <w:rsid w:val="00EB1A91"/>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7600"/>
    <w:rsid w:val="00EE0F6B"/>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0C13"/>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D21"/>
    <w:rsid w:val="00F14844"/>
    <w:rsid w:val="00F14C47"/>
    <w:rsid w:val="00F15368"/>
    <w:rsid w:val="00F15741"/>
    <w:rsid w:val="00F15917"/>
    <w:rsid w:val="00F1628A"/>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5E4F"/>
    <w:rsid w:val="00F37390"/>
    <w:rsid w:val="00F4002A"/>
    <w:rsid w:val="00F40113"/>
    <w:rsid w:val="00F40F97"/>
    <w:rsid w:val="00F40FAA"/>
    <w:rsid w:val="00F414F1"/>
    <w:rsid w:val="00F415A4"/>
    <w:rsid w:val="00F41647"/>
    <w:rsid w:val="00F41FC6"/>
    <w:rsid w:val="00F4286F"/>
    <w:rsid w:val="00F42B3C"/>
    <w:rsid w:val="00F42ED5"/>
    <w:rsid w:val="00F43250"/>
    <w:rsid w:val="00F43717"/>
    <w:rsid w:val="00F43883"/>
    <w:rsid w:val="00F43970"/>
    <w:rsid w:val="00F441BE"/>
    <w:rsid w:val="00F44382"/>
    <w:rsid w:val="00F4590D"/>
    <w:rsid w:val="00F45BA5"/>
    <w:rsid w:val="00F4685D"/>
    <w:rsid w:val="00F46EF8"/>
    <w:rsid w:val="00F508B8"/>
    <w:rsid w:val="00F52D1C"/>
    <w:rsid w:val="00F53363"/>
    <w:rsid w:val="00F534C2"/>
    <w:rsid w:val="00F53EFC"/>
    <w:rsid w:val="00F5564B"/>
    <w:rsid w:val="00F55773"/>
    <w:rsid w:val="00F562E8"/>
    <w:rsid w:val="00F572B6"/>
    <w:rsid w:val="00F57945"/>
    <w:rsid w:val="00F601F6"/>
    <w:rsid w:val="00F6047E"/>
    <w:rsid w:val="00F60D2E"/>
    <w:rsid w:val="00F62010"/>
    <w:rsid w:val="00F637ED"/>
    <w:rsid w:val="00F6425B"/>
    <w:rsid w:val="00F650CD"/>
    <w:rsid w:val="00F65986"/>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249"/>
    <w:rsid w:val="00F87DB9"/>
    <w:rsid w:val="00F904A6"/>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9A8"/>
    <w:rsid w:val="00FB2EDB"/>
    <w:rsid w:val="00FB4F38"/>
    <w:rsid w:val="00FB7771"/>
    <w:rsid w:val="00FC08C7"/>
    <w:rsid w:val="00FC092A"/>
    <w:rsid w:val="00FC0A46"/>
    <w:rsid w:val="00FC1565"/>
    <w:rsid w:val="00FC29B9"/>
    <w:rsid w:val="00FC47B9"/>
    <w:rsid w:val="00FC5A1F"/>
    <w:rsid w:val="00FC69AD"/>
    <w:rsid w:val="00FC6FD3"/>
    <w:rsid w:val="00FC7174"/>
    <w:rsid w:val="00FC7835"/>
    <w:rsid w:val="00FD050E"/>
    <w:rsid w:val="00FD0810"/>
    <w:rsid w:val="00FD1697"/>
    <w:rsid w:val="00FD1CE4"/>
    <w:rsid w:val="00FD2C4A"/>
    <w:rsid w:val="00FD2F56"/>
    <w:rsid w:val="00FD3DB1"/>
    <w:rsid w:val="00FD53DF"/>
    <w:rsid w:val="00FD5B1B"/>
    <w:rsid w:val="00FD5F34"/>
    <w:rsid w:val="00FD60D4"/>
    <w:rsid w:val="00FD680F"/>
    <w:rsid w:val="00FD6F6F"/>
    <w:rsid w:val="00FD7D1E"/>
    <w:rsid w:val="00FE02B0"/>
    <w:rsid w:val="00FE0399"/>
    <w:rsid w:val="00FE11FA"/>
    <w:rsid w:val="00FE1358"/>
    <w:rsid w:val="00FE1E78"/>
    <w:rsid w:val="00FE305C"/>
    <w:rsid w:val="00FE495E"/>
    <w:rsid w:val="00FE49C1"/>
    <w:rsid w:val="00FE6092"/>
    <w:rsid w:val="00FE6129"/>
    <w:rsid w:val="00FF0301"/>
    <w:rsid w:val="00FF0694"/>
    <w:rsid w:val="00FF1001"/>
    <w:rsid w:val="00FF14C1"/>
    <w:rsid w:val="00FF1B5F"/>
    <w:rsid w:val="00FF3B4E"/>
    <w:rsid w:val="00FF3E5B"/>
    <w:rsid w:val="00FF4B53"/>
    <w:rsid w:val="00FF5D4F"/>
    <w:rsid w:val="00FF61E6"/>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2651">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2745053">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1729364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95357671">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16062168">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RBI5PAMIO524-1616901215-57534</_dlc_DocId>
    <HideFromDelve xmlns="71c5aaf6-e6ce-465b-b873-5148d2a4c105">false</HideFromDelve>
    <_dlc_DocIdUrl xmlns="71c5aaf6-e6ce-465b-b873-5148d2a4c105">
      <Url>https://nokia.sharepoint.com/sites/gxp/_layouts/15/DocIdRedir.aspx?ID=RBI5PAMIO524-1616901215-57534</Url>
      <Description>RBI5PAMIO524-1616901215-57534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6.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705</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63</cp:revision>
  <dcterms:created xsi:type="dcterms:W3CDTF">2025-11-05T12:10:00Z</dcterms:created>
  <dcterms:modified xsi:type="dcterms:W3CDTF">2025-11-07T14:42:00Z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00d69cde-4c9b-4a3f-822f-d8670585ac2e</vt:lpwstr>
  </property>
</Properties>
</file>